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9"/>
      </w:pPr>
      <w:r>
        <w:tab/>
      </w:r>
      <w:r/>
    </w:p>
    <w:p>
      <w:pPr>
        <w:pStyle w:val="679"/>
        <w:ind w:firstLine="720"/>
        <w:jc w:val="center"/>
        <w:rPr>
          <w:b/>
          <w:szCs w:val="28"/>
        </w:rPr>
      </w:pPr>
      <w:r>
        <w:rPr>
          <w:b/>
          <w:szCs w:val="28"/>
        </w:rPr>
        <w:t xml:space="preserve">В ТФОМС Липецкой области утвержден</w:t>
      </w:r>
      <w:r>
        <w:rPr>
          <w:b/>
          <w:szCs w:val="28"/>
        </w:rPr>
        <w:t xml:space="preserve"> </w:t>
      </w:r>
      <w:r>
        <w:rPr>
          <w:b/>
          <w:szCs w:val="28"/>
        </w:rPr>
        <w:t xml:space="preserve"> </w:t>
      </w:r>
      <w:r>
        <w:rPr>
          <w:b/>
          <w:szCs w:val="28"/>
        </w:rPr>
        <w:t xml:space="preserve"> план 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679"/>
        <w:ind w:firstLine="720"/>
        <w:jc w:val="center"/>
      </w:pPr>
      <w:r>
        <w:rPr>
          <w:b/>
          <w:szCs w:val="28"/>
        </w:rPr>
        <w:t xml:space="preserve">проверок </w:t>
      </w:r>
      <w:r>
        <w:rPr>
          <w:b/>
          <w:szCs w:val="28"/>
        </w:rPr>
        <w:t xml:space="preserve">на 2026</w:t>
      </w:r>
      <w:r>
        <w:rPr>
          <w:b/>
          <w:szCs w:val="28"/>
        </w:rPr>
        <w:t xml:space="preserve">год.</w:t>
      </w:r>
      <w:r/>
    </w:p>
    <w:p>
      <w:pPr>
        <w:pStyle w:val="678"/>
      </w:pPr>
      <w:r/>
      <w:r/>
    </w:p>
    <w:p>
      <w:pPr>
        <w:pStyle w:val="678"/>
      </w:pPr>
      <w:r/>
      <w:r/>
    </w:p>
    <w:p>
      <w:pPr>
        <w:pStyle w:val="679"/>
        <w:ind w:firstLine="720"/>
      </w:pPr>
      <w:r>
        <w:t xml:space="preserve"> Директором </w:t>
      </w:r>
      <w:r>
        <w:t xml:space="preserve">ТФОМС Липецкой области  </w:t>
      </w:r>
      <w:r>
        <w:t xml:space="preserve">утвержден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план </w:t>
      </w:r>
      <w:r>
        <w:t xml:space="preserve"> </w:t>
      </w:r>
      <w:r>
        <w:t xml:space="preserve">проверок медицинских организаций </w:t>
      </w:r>
      <w:r>
        <w:t xml:space="preserve"> </w:t>
      </w:r>
      <w:r>
        <w:t xml:space="preserve">и страховых медицинских организаций </w:t>
      </w:r>
      <w:r>
        <w:t xml:space="preserve">на</w:t>
      </w:r>
      <w:r>
        <w:t xml:space="preserve"> </w:t>
      </w:r>
      <w:r>
        <w:t xml:space="preserve"> 20</w:t>
      </w:r>
      <w:r>
        <w:t xml:space="preserve">26</w:t>
      </w:r>
      <w:r>
        <w:t xml:space="preserve"> </w:t>
      </w:r>
      <w:r>
        <w:t xml:space="preserve">год</w:t>
      </w:r>
      <w:r>
        <w:t xml:space="preserve"> по использованию</w:t>
      </w:r>
      <w:r>
        <w:t xml:space="preserve"> средств обязательного медицинского страхования.  </w:t>
      </w:r>
      <w:r/>
    </w:p>
    <w:sectPr>
      <w:footnotePr/>
      <w:endnotePr/>
      <w:type w:val="nextPage"/>
      <w:pgSz w:w="11907" w:h="16840" w:orient="portrait"/>
      <w:pgMar w:top="568" w:right="1134" w:bottom="709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Cambria">
    <w:panose1 w:val="020408030504060302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11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931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51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71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91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11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31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51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71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42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3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6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506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997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586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94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666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86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74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466" w:hanging="216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571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13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1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357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5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361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50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05" w:hanging="216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03" w:hanging="435"/>
        <w:tabs>
          <w:tab w:val="num" w:pos="1003" w:leader="none"/>
        </w:tabs>
      </w:pPr>
    </w:lvl>
    <w:lvl w:ilvl="1">
      <w:start w:val="0"/>
      <w:numFmt w:val="decimal"/>
      <w:isLgl w:val="false"/>
      <w:suff w:val="tab"/>
      <w:lvlText w:val=""/>
      <w:lvlJc w:val="left"/>
      <w:pPr>
        <w:tabs>
          <w:tab w:val="num" w:pos="77" w:leader="none"/>
        </w:tabs>
      </w:pPr>
    </w:lvl>
    <w:lvl w:ilvl="2">
      <w:start w:val="0"/>
      <w:numFmt w:val="decimal"/>
      <w:isLgl w:val="false"/>
      <w:suff w:val="tab"/>
      <w:lvlText w:val=""/>
      <w:lvlJc w:val="left"/>
      <w:pPr>
        <w:tabs>
          <w:tab w:val="num" w:pos="77" w:leader="none"/>
        </w:tabs>
      </w:pPr>
    </w:lvl>
    <w:lvl w:ilvl="3">
      <w:start w:val="0"/>
      <w:numFmt w:val="decimal"/>
      <w:isLgl w:val="false"/>
      <w:suff w:val="tab"/>
      <w:lvlText w:val=""/>
      <w:lvlJc w:val="left"/>
      <w:pPr>
        <w:tabs>
          <w:tab w:val="num" w:pos="77" w:leader="none"/>
        </w:tabs>
      </w:pPr>
    </w:lvl>
    <w:lvl w:ilvl="4">
      <w:start w:val="0"/>
      <w:numFmt w:val="decimal"/>
      <w:isLgl w:val="false"/>
      <w:suff w:val="tab"/>
      <w:lvlText w:val=""/>
      <w:lvlJc w:val="left"/>
      <w:pPr>
        <w:tabs>
          <w:tab w:val="num" w:pos="77" w:leader="none"/>
        </w:tabs>
      </w:pPr>
    </w:lvl>
    <w:lvl w:ilvl="5">
      <w:start w:val="0"/>
      <w:numFmt w:val="decimal"/>
      <w:isLgl w:val="false"/>
      <w:suff w:val="tab"/>
      <w:lvlText w:val=""/>
      <w:lvlJc w:val="left"/>
      <w:pPr>
        <w:tabs>
          <w:tab w:val="num" w:pos="77" w:leader="none"/>
        </w:tabs>
      </w:pPr>
    </w:lvl>
    <w:lvl w:ilvl="6">
      <w:start w:val="0"/>
      <w:numFmt w:val="decimal"/>
      <w:isLgl w:val="false"/>
      <w:suff w:val="tab"/>
      <w:lvlText w:val=""/>
      <w:lvlJc w:val="left"/>
      <w:pPr>
        <w:tabs>
          <w:tab w:val="num" w:pos="77" w:leader="none"/>
        </w:tabs>
      </w:pPr>
    </w:lvl>
    <w:lvl w:ilvl="7">
      <w:start w:val="0"/>
      <w:numFmt w:val="decimal"/>
      <w:isLgl w:val="false"/>
      <w:suff w:val="tab"/>
      <w:lvlText w:val=""/>
      <w:lvlJc w:val="left"/>
      <w:pPr>
        <w:tabs>
          <w:tab w:val="num" w:pos="77" w:leader="none"/>
        </w:tabs>
      </w:pPr>
    </w:lvl>
    <w:lvl w:ilvl="8">
      <w:start w:val="0"/>
      <w:numFmt w:val="decimal"/>
      <w:isLgl w:val="false"/>
      <w:suff w:val="tab"/>
      <w:lvlText w:val=""/>
      <w:lvlJc w:val="left"/>
      <w:pPr>
        <w:tabs>
          <w:tab w:val="num" w:pos="77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571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13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1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357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5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361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50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05" w:hanging="2160"/>
      </w:pPr>
    </w:lvl>
  </w:abstractNum>
  <w:abstractNum w:abstractNumId="12">
    <w:multiLevelType w:val="hybridMultilevel"/>
    <w:lvl w:ilvl="0">
      <w:start w:val="8"/>
      <w:numFmt w:val="bullet"/>
      <w:isLgl w:val="false"/>
      <w:suff w:val="tab"/>
      <w:lvlText w:val="-"/>
      <w:lvlJc w:val="left"/>
      <w:pPr>
        <w:ind w:left="1068" w:hanging="360"/>
        <w:tabs>
          <w:tab w:val="num" w:pos="1068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211" w:hanging="360"/>
        <w:tabs>
          <w:tab w:val="num" w:pos="1211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  <w:tabs>
          <w:tab w:val="num" w:pos="1931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  <w:tabs>
          <w:tab w:val="num" w:pos="2651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  <w:tabs>
          <w:tab w:val="num" w:pos="3371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  <w:tabs>
          <w:tab w:val="num" w:pos="4091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  <w:tabs>
          <w:tab w:val="num" w:pos="4811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  <w:tabs>
          <w:tab w:val="num" w:pos="5531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  <w:tabs>
          <w:tab w:val="num" w:pos="6251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  <w:tabs>
          <w:tab w:val="num" w:pos="6971" w:leader="none"/>
        </w:tabs>
      </w:pPr>
    </w:lvl>
  </w:abstractNum>
  <w:abstractNum w:abstractNumId="14">
    <w:multiLevelType w:val="hybridMultilevel"/>
    <w:lvl w:ilvl="0">
      <w:start w:val="3"/>
      <w:numFmt w:val="bullet"/>
      <w:isLgl w:val="false"/>
      <w:suff w:val="tab"/>
      <w:lvlText w:val=""/>
      <w:lvlJc w:val="left"/>
      <w:pPr>
        <w:ind w:left="1211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931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51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71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91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11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31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51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71" w:hanging="360"/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3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13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1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357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5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361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50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05" w:hanging="216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713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1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357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5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361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50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05" w:hanging="216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60" w:hanging="1440"/>
        <w:tabs>
          <w:tab w:val="num" w:pos="21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675" w:hanging="675"/>
      </w:pPr>
    </w:lvl>
    <w:lvl w:ilvl="1">
      <w:start w:val="1"/>
      <w:numFmt w:val="decimal"/>
      <w:isLgl w:val="false"/>
      <w:suff w:val="tab"/>
      <w:lvlText w:val="%1.%2."/>
      <w:lvlJc w:val="left"/>
      <w:pPr>
        <w:ind w:left="1576" w:hanging="720"/>
      </w:pPr>
    </w:lvl>
    <w:lvl w:ilvl="2">
      <w:start w:val="5"/>
      <w:numFmt w:val="decimal"/>
      <w:isLgl w:val="false"/>
      <w:suff w:val="tab"/>
      <w:lvlText w:val="%1.%2.%3."/>
      <w:lvlJc w:val="left"/>
      <w:pPr>
        <w:ind w:left="2432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64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50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72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936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792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008" w:hanging="216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713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1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357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5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361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50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05" w:hanging="2160"/>
      </w:pPr>
    </w:lvl>
  </w:abstractNum>
  <w:abstractNum w:abstractNumId="2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92" w:hanging="504"/>
      </w:pPr>
    </w:lvl>
    <w:lvl w:ilvl="1">
      <w:start w:val="1"/>
      <w:numFmt w:val="lowerLetter"/>
      <w:isLgl w:val="false"/>
      <w:suff w:val="tab"/>
      <w:lvlText w:val="%2."/>
      <w:lvlJc w:val="left"/>
      <w:pPr>
        <w:ind w:left="50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8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71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2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713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1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357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5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361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50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05" w:hanging="216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684"/>
      </w:pPr>
      <w:rPr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72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66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09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88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68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112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904" w:hanging="2160"/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788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508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2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4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68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8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0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28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48" w:hanging="360"/>
      </w:pPr>
      <w:rPr>
        <w:rFonts w:ascii="Wingdings" w:hAnsi="Wingdings"/>
      </w:rPr>
    </w:lvl>
  </w:abstractNum>
  <w:abstractNum w:abstractNumId="2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0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7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48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3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5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59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04" w:hanging="216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0"/>
  </w:num>
  <w:num w:numId="3">
    <w:abstractNumId w:val="24"/>
  </w:num>
  <w:num w:numId="4">
    <w:abstractNumId w:val="12"/>
  </w:num>
  <w:num w:numId="5">
    <w:abstractNumId w:val="2"/>
  </w:num>
  <w:num w:numId="6">
    <w:abstractNumId w:val="13"/>
  </w:num>
  <w:num w:numId="7">
    <w:abstractNumId w:val="21"/>
  </w:num>
  <w:num w:numId="8">
    <w:abstractNumId w:val="8"/>
  </w:num>
  <w:num w:numId="9">
    <w:abstractNumId w:val="3"/>
  </w:num>
  <w:num w:numId="10">
    <w:abstractNumId w:val="20"/>
  </w:num>
  <w:num w:numId="11">
    <w:abstractNumId w:val="25"/>
  </w:num>
  <w:num w:numId="12">
    <w:abstractNumId w:val="11"/>
  </w:num>
  <w:num w:numId="13">
    <w:abstractNumId w:val="7"/>
  </w:num>
  <w:num w:numId="14">
    <w:abstractNumId w:val="29"/>
  </w:num>
  <w:num w:numId="15">
    <w:abstractNumId w:val="28"/>
  </w:num>
  <w:num w:numId="16">
    <w:abstractNumId w:val="16"/>
  </w:num>
  <w:num w:numId="17">
    <w:abstractNumId w:val="10"/>
  </w:num>
  <w:num w:numId="18">
    <w:abstractNumId w:val="30"/>
  </w:num>
  <w:num w:numId="19">
    <w:abstractNumId w:val="9"/>
  </w:num>
  <w:num w:numId="20">
    <w:abstractNumId w:val="5"/>
  </w:num>
  <w:num w:numId="21">
    <w:abstractNumId w:val="15"/>
  </w:num>
  <w:num w:numId="22">
    <w:abstractNumId w:val="14"/>
  </w:num>
  <w:num w:numId="23">
    <w:abstractNumId w:val="27"/>
  </w:num>
  <w:num w:numId="24">
    <w:abstractNumId w:val="22"/>
  </w:num>
  <w:num w:numId="25">
    <w:abstractNumId w:val="1"/>
  </w:num>
  <w:num w:numId="26">
    <w:abstractNumId w:val="23"/>
  </w:num>
  <w:num w:numId="27">
    <w:abstractNumId w:val="6"/>
  </w:num>
  <w:num w:numId="28">
    <w:abstractNumId w:val="19"/>
  </w:num>
  <w:num w:numId="29">
    <w:abstractNumId w:val="4"/>
  </w:num>
  <w:num w:numId="30">
    <w:abstractNumId w:val="26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8"/>
    <w:next w:val="678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8"/>
    <w:next w:val="678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8"/>
    <w:next w:val="678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8"/>
    <w:next w:val="678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8"/>
    <w:next w:val="678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8"/>
    <w:next w:val="67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8"/>
    <w:next w:val="67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8"/>
    <w:next w:val="67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8"/>
    <w:next w:val="67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8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8"/>
    <w:next w:val="678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78"/>
    <w:next w:val="678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78"/>
    <w:next w:val="67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8"/>
    <w:next w:val="67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78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7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78"/>
    <w:next w:val="678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7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78"/>
    <w:next w:val="678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8"/>
    <w:next w:val="678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8"/>
    <w:next w:val="678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8"/>
    <w:next w:val="678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8"/>
    <w:next w:val="678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8"/>
    <w:next w:val="678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8"/>
    <w:next w:val="678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8"/>
    <w:next w:val="678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8"/>
    <w:next w:val="678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8"/>
    <w:next w:val="678"/>
    <w:uiPriority w:val="99"/>
    <w:unhideWhenUsed/>
    <w:pPr>
      <w:spacing w:after="0" w:afterAutospacing="0"/>
    </w:pPr>
  </w:style>
  <w:style w:type="paragraph" w:styleId="678" w:default="1">
    <w:name w:val="Normal"/>
    <w:next w:val="678"/>
    <w:link w:val="678"/>
    <w:qFormat/>
    <w:rPr>
      <w:lang w:val="ru-RU" w:eastAsia="ru-RU" w:bidi="ar-SA"/>
    </w:rPr>
  </w:style>
  <w:style w:type="paragraph" w:styleId="679">
    <w:name w:val="Заголовок 1"/>
    <w:basedOn w:val="678"/>
    <w:next w:val="678"/>
    <w:link w:val="678"/>
    <w:qFormat/>
    <w:pPr>
      <w:jc w:val="both"/>
      <w:keepNext/>
      <w:outlineLvl w:val="0"/>
    </w:pPr>
    <w:rPr>
      <w:sz w:val="28"/>
    </w:rPr>
  </w:style>
  <w:style w:type="paragraph" w:styleId="680">
    <w:name w:val="Заголовок 3"/>
    <w:basedOn w:val="678"/>
    <w:next w:val="678"/>
    <w:link w:val="689"/>
    <w:semiHidden/>
    <w:unhideWhenUsed/>
    <w:qFormat/>
    <w:pPr>
      <w:keepNext/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styleId="681">
    <w:name w:val="Основной шрифт абзаца"/>
    <w:next w:val="681"/>
    <w:link w:val="678"/>
    <w:uiPriority w:val="1"/>
    <w:semiHidden/>
    <w:unhideWhenUsed/>
  </w:style>
  <w:style w:type="table" w:styleId="682">
    <w:name w:val="Обычная таблица"/>
    <w:next w:val="682"/>
    <w:link w:val="678"/>
    <w:uiPriority w:val="99"/>
    <w:semiHidden/>
    <w:unhideWhenUsed/>
    <w:qFormat/>
    <w:tblPr/>
  </w:style>
  <w:style w:type="numbering" w:styleId="683">
    <w:name w:val="Нет списка"/>
    <w:next w:val="683"/>
    <w:link w:val="678"/>
    <w:uiPriority w:val="99"/>
    <w:semiHidden/>
    <w:unhideWhenUsed/>
  </w:style>
  <w:style w:type="paragraph" w:styleId="684">
    <w:name w:val="Название"/>
    <w:basedOn w:val="678"/>
    <w:next w:val="684"/>
    <w:link w:val="678"/>
    <w:qFormat/>
    <w:pPr>
      <w:jc w:val="center"/>
    </w:pPr>
    <w:rPr>
      <w:sz w:val="52"/>
    </w:rPr>
  </w:style>
  <w:style w:type="paragraph" w:styleId="685">
    <w:name w:val="Текст выноски"/>
    <w:basedOn w:val="678"/>
    <w:next w:val="685"/>
    <w:link w:val="678"/>
    <w:semiHidden/>
    <w:rPr>
      <w:rFonts w:ascii="Tahoma" w:hAnsi="Tahoma" w:cs="Tahoma"/>
      <w:sz w:val="16"/>
      <w:szCs w:val="16"/>
    </w:rPr>
  </w:style>
  <w:style w:type="paragraph" w:styleId="686">
    <w:name w:val="Основной текст"/>
    <w:basedOn w:val="678"/>
    <w:next w:val="686"/>
    <w:link w:val="687"/>
    <w:pPr>
      <w:jc w:val="both"/>
    </w:pPr>
    <w:rPr>
      <w:sz w:val="24"/>
    </w:rPr>
  </w:style>
  <w:style w:type="character" w:styleId="687">
    <w:name w:val="Основной текст Знак"/>
    <w:next w:val="687"/>
    <w:link w:val="686"/>
    <w:rPr>
      <w:sz w:val="24"/>
    </w:rPr>
  </w:style>
  <w:style w:type="paragraph" w:styleId="688">
    <w:name w:val="ConsPlusNormal"/>
    <w:next w:val="688"/>
    <w:link w:val="678"/>
    <w:pPr>
      <w:ind w:firstLine="720"/>
    </w:pPr>
    <w:rPr>
      <w:lang w:val="ru-RU" w:eastAsia="ru-RU" w:bidi="ar-SA"/>
    </w:rPr>
  </w:style>
  <w:style w:type="character" w:styleId="689">
    <w:name w:val="Заголовок 3 Знак"/>
    <w:next w:val="689"/>
    <w:link w:val="680"/>
    <w:semiHidden/>
    <w:rPr>
      <w:rFonts w:ascii="Cambria" w:hAnsi="Cambria" w:eastAsia="Times New Roman" w:cs="Times New Roman"/>
      <w:b/>
      <w:bCs/>
      <w:sz w:val="26"/>
      <w:szCs w:val="26"/>
    </w:rPr>
  </w:style>
  <w:style w:type="paragraph" w:styleId="690">
    <w:name w:val="Абзац списка"/>
    <w:basedOn w:val="678"/>
    <w:next w:val="690"/>
    <w:link w:val="678"/>
    <w:uiPriority w:val="34"/>
    <w:qFormat/>
    <w:pPr>
      <w:contextualSpacing/>
      <w:ind w:left="720"/>
    </w:pPr>
  </w:style>
  <w:style w:type="paragraph" w:styleId="691">
    <w:name w:val="Верхний колонтитул"/>
    <w:basedOn w:val="678"/>
    <w:next w:val="691"/>
    <w:link w:val="692"/>
    <w:pPr>
      <w:tabs>
        <w:tab w:val="center" w:pos="4153" w:leader="none"/>
        <w:tab w:val="right" w:pos="8306" w:leader="none"/>
      </w:tabs>
    </w:pPr>
  </w:style>
  <w:style w:type="character" w:styleId="692">
    <w:name w:val="Верхний колонтитул Знак"/>
    <w:basedOn w:val="681"/>
    <w:next w:val="692"/>
    <w:link w:val="691"/>
  </w:style>
  <w:style w:type="table" w:styleId="693">
    <w:name w:val="Сетка таблицы"/>
    <w:basedOn w:val="682"/>
    <w:next w:val="693"/>
    <w:link w:val="678"/>
    <w:tblPr/>
  </w:style>
  <w:style w:type="character" w:styleId="745" w:default="1">
    <w:name w:val="Default Paragraph Font"/>
    <w:uiPriority w:val="1"/>
    <w:semiHidden/>
    <w:unhideWhenUsed/>
  </w:style>
  <w:style w:type="numbering" w:styleId="746" w:default="1">
    <w:name w:val="No List"/>
    <w:uiPriority w:val="99"/>
    <w:semiHidden/>
    <w:unhideWhenUsed/>
  </w:style>
  <w:style w:type="table" w:styleId="74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Областной фонд ОМС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Селищева Людмила Семёновна</dc:creator>
  <cp:lastModifiedBy>chrominaiv</cp:lastModifiedBy>
  <cp:revision>42</cp:revision>
  <dcterms:created xsi:type="dcterms:W3CDTF">2011-10-20T11:49:00Z</dcterms:created>
  <dcterms:modified xsi:type="dcterms:W3CDTF">2025-12-17T11:28:22Z</dcterms:modified>
  <cp:version>917504</cp:version>
</cp:coreProperties>
</file>