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64427" w:rsidRPr="00B03F0C" w:rsidRDefault="00B03F0C" w:rsidP="00164427">
      <w:pPr>
        <w:spacing w:after="0" w:line="240" w:lineRule="atLeast"/>
        <w:ind w:firstLine="567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20</w:t>
      </w:r>
      <w:r w:rsidR="005431DE">
        <w:rPr>
          <w:rFonts w:cs="Times New Roman"/>
          <w:b/>
          <w:color w:val="000000"/>
          <w:spacing w:val="-5"/>
          <w:szCs w:val="28"/>
        </w:rPr>
        <w:t>20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</w:p>
    <w:p w:rsidR="00164427" w:rsidRPr="00164427" w:rsidRDefault="00164427" w:rsidP="00AF5709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За 2020 год доходы бюджета </w:t>
      </w:r>
      <w:r>
        <w:rPr>
          <w:rFonts w:cs="Times New Roman"/>
          <w:szCs w:val="28"/>
        </w:rPr>
        <w:t>т</w:t>
      </w:r>
      <w:r w:rsidRPr="007466CC">
        <w:rPr>
          <w:rFonts w:cs="Times New Roman"/>
          <w:szCs w:val="28"/>
        </w:rPr>
        <w:t xml:space="preserve">ерриториального фонда обязательного медицинского страхования Липецкой области сложились в размере 15 516,3 </w:t>
      </w:r>
      <w:proofErr w:type="spellStart"/>
      <w:r w:rsidRPr="007466CC"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., что составляет 98,3% от утвержденных Законом о бюджете</w:t>
      </w:r>
      <w:r>
        <w:rPr>
          <w:rFonts w:eastAsia="Times New Roman" w:cs="Times New Roman"/>
          <w:bCs/>
          <w:szCs w:val="28"/>
          <w:lang w:eastAsia="ru-RU"/>
        </w:rPr>
        <w:t xml:space="preserve"> т</w:t>
      </w:r>
      <w:r w:rsidRPr="007466CC">
        <w:rPr>
          <w:rFonts w:eastAsia="Times New Roman" w:cs="Times New Roman"/>
          <w:bCs/>
          <w:szCs w:val="28"/>
          <w:lang w:eastAsia="ru-RU"/>
        </w:rPr>
        <w:t>ерриториального фонда обязательного медицинского страхования Липецкой области на 2020 год и на плановый период 2021 и 2022 годов</w:t>
      </w:r>
      <w:r w:rsidRPr="007466CC">
        <w:rPr>
          <w:rFonts w:cs="Times New Roman"/>
          <w:szCs w:val="28"/>
        </w:rPr>
        <w:t xml:space="preserve"> бюджетных назначений и 106,9% к доходам 2019 года (14</w:t>
      </w:r>
      <w:r>
        <w:rPr>
          <w:rFonts w:cs="Times New Roman"/>
          <w:szCs w:val="28"/>
        </w:rPr>
        <w:t xml:space="preserve"> </w:t>
      </w:r>
      <w:r w:rsidRPr="007466CC">
        <w:rPr>
          <w:rFonts w:cs="Times New Roman"/>
          <w:szCs w:val="28"/>
        </w:rPr>
        <w:t xml:space="preserve">520,3 </w:t>
      </w:r>
      <w:proofErr w:type="spellStart"/>
      <w:r w:rsidRPr="007466CC">
        <w:rPr>
          <w:rFonts w:cs="Times New Roman"/>
          <w:szCs w:val="28"/>
        </w:rPr>
        <w:t>млн.руб</w:t>
      </w:r>
      <w:proofErr w:type="spellEnd"/>
      <w:r w:rsidRPr="007466CC">
        <w:rPr>
          <w:rFonts w:cs="Times New Roman"/>
          <w:szCs w:val="28"/>
        </w:rPr>
        <w:t xml:space="preserve">.). Необходимо отметить, что в 2020 году по распоряжению Правительства РФ </w:t>
      </w:r>
      <w:r>
        <w:rPr>
          <w:rFonts w:cs="Times New Roman"/>
          <w:szCs w:val="28"/>
        </w:rPr>
        <w:t xml:space="preserve">от 12.08.2020        </w:t>
      </w:r>
      <w:r w:rsidRPr="007466CC">
        <w:rPr>
          <w:rFonts w:cs="Times New Roman"/>
          <w:szCs w:val="28"/>
        </w:rPr>
        <w:t>№2075-р из федерального бюджета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Липецкую область</w:t>
      </w:r>
      <w:r w:rsidRPr="000B050D">
        <w:rPr>
          <w:rFonts w:cs="Times New Roman"/>
          <w:szCs w:val="28"/>
        </w:rPr>
        <w:t xml:space="preserve"> </w:t>
      </w:r>
      <w:r w:rsidRPr="000B050D">
        <w:rPr>
          <w:rFonts w:eastAsia="Times New Roman" w:cs="Times New Roman"/>
          <w:szCs w:val="28"/>
          <w:lang w:eastAsia="ru-RU"/>
        </w:rPr>
        <w:t xml:space="preserve">в целях финансового обеспечения расходных обязательств </w:t>
      </w:r>
      <w:r>
        <w:rPr>
          <w:rFonts w:eastAsia="Times New Roman" w:cs="Times New Roman"/>
          <w:szCs w:val="28"/>
          <w:lang w:eastAsia="ru-RU"/>
        </w:rPr>
        <w:t xml:space="preserve">области </w:t>
      </w:r>
      <w:r w:rsidRPr="000B050D">
        <w:rPr>
          <w:rFonts w:eastAsia="Times New Roman" w:cs="Times New Roman"/>
          <w:szCs w:val="28"/>
          <w:lang w:eastAsia="ru-RU"/>
        </w:rPr>
        <w:t>на дополнительное финансовое обеспечение медицинских организаций в условиях чрезвычайной ситуации и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>
        <w:rPr>
          <w:rFonts w:cs="Times New Roman"/>
          <w:szCs w:val="28"/>
        </w:rPr>
        <w:t xml:space="preserve"> </w:t>
      </w:r>
      <w:r w:rsidRPr="000B050D">
        <w:rPr>
          <w:rFonts w:cs="Times New Roman"/>
          <w:szCs w:val="28"/>
        </w:rPr>
        <w:t>поступил</w:t>
      </w:r>
      <w:r>
        <w:rPr>
          <w:rFonts w:cs="Times New Roman"/>
          <w:szCs w:val="28"/>
        </w:rPr>
        <w:t>о</w:t>
      </w:r>
      <w:r w:rsidRPr="000B050D">
        <w:rPr>
          <w:rFonts w:cs="Times New Roman"/>
          <w:szCs w:val="28"/>
        </w:rPr>
        <w:t xml:space="preserve"> </w:t>
      </w:r>
      <w:r w:rsidRPr="000B050D">
        <w:rPr>
          <w:rFonts w:eastAsia="Times New Roman" w:cs="Times New Roman"/>
          <w:szCs w:val="28"/>
          <w:lang w:eastAsia="ru-RU"/>
        </w:rPr>
        <w:t>межбюджетны</w:t>
      </w:r>
      <w:r>
        <w:rPr>
          <w:rFonts w:eastAsia="Times New Roman" w:cs="Times New Roman"/>
          <w:szCs w:val="28"/>
          <w:lang w:eastAsia="ru-RU"/>
        </w:rPr>
        <w:t>х</w:t>
      </w:r>
      <w:r w:rsidRPr="000B050D"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proofErr w:type="gramStart"/>
        <w:r w:rsidRPr="000B050D">
          <w:rPr>
            <w:rFonts w:eastAsia="Times New Roman" w:cs="Times New Roman"/>
            <w:szCs w:val="28"/>
            <w:lang w:eastAsia="ru-RU"/>
          </w:rPr>
          <w:t>трансферт</w:t>
        </w:r>
      </w:hyperlink>
      <w:r>
        <w:rPr>
          <w:rFonts w:eastAsia="Times New Roman" w:cs="Times New Roman"/>
          <w:szCs w:val="28"/>
          <w:lang w:eastAsia="ru-RU"/>
        </w:rPr>
        <w:t>ов</w:t>
      </w:r>
      <w:proofErr w:type="gramEnd"/>
      <w:r w:rsidRPr="000B050D">
        <w:rPr>
          <w:rFonts w:eastAsia="Times New Roman" w:cs="Times New Roman"/>
          <w:szCs w:val="28"/>
          <w:lang w:eastAsia="ru-RU"/>
        </w:rPr>
        <w:t xml:space="preserve"> </w:t>
      </w:r>
      <w:r w:rsidRPr="007466C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сумме</w:t>
      </w:r>
      <w:r w:rsidRPr="007466CC">
        <w:rPr>
          <w:rFonts w:cs="Times New Roman"/>
          <w:szCs w:val="28"/>
        </w:rPr>
        <w:t xml:space="preserve"> 79,9 </w:t>
      </w:r>
      <w:proofErr w:type="spellStart"/>
      <w:r w:rsidRPr="007466CC"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</w:t>
      </w:r>
    </w:p>
    <w:p w:rsidR="005431DE" w:rsidRPr="007466CC" w:rsidRDefault="005431DE" w:rsidP="005431DE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7466CC">
        <w:rPr>
          <w:sz w:val="28"/>
          <w:szCs w:val="28"/>
          <w:lang w:val="ru-RU"/>
        </w:rPr>
        <w:t>В</w:t>
      </w:r>
      <w:r w:rsidRPr="007466CC">
        <w:rPr>
          <w:sz w:val="28"/>
          <w:szCs w:val="28"/>
        </w:rPr>
        <w:t xml:space="preserve"> бюджет территориального фонда </w:t>
      </w:r>
      <w:r w:rsidRPr="007466CC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7466C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за 2020 год </w:t>
      </w:r>
      <w:r w:rsidRPr="007466CC">
        <w:rPr>
          <w:sz w:val="28"/>
          <w:szCs w:val="28"/>
        </w:rPr>
        <w:t xml:space="preserve">поступило субвенций из </w:t>
      </w:r>
      <w:r w:rsidRPr="007466CC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7466CC">
        <w:rPr>
          <w:sz w:val="28"/>
          <w:szCs w:val="28"/>
        </w:rPr>
        <w:t xml:space="preserve">на </w:t>
      </w:r>
      <w:r w:rsidRPr="007466CC">
        <w:rPr>
          <w:sz w:val="28"/>
          <w:szCs w:val="28"/>
          <w:lang w:val="ru-RU"/>
        </w:rPr>
        <w:t xml:space="preserve">финансовое обеспечение организации </w:t>
      </w:r>
      <w:r w:rsidRPr="000B050D">
        <w:rPr>
          <w:sz w:val="28"/>
          <w:szCs w:val="28"/>
          <w:lang w:eastAsia="ru-RU"/>
        </w:rPr>
        <w:t>обязательного медицинского страхования</w:t>
      </w:r>
      <w:r w:rsidRPr="007466CC">
        <w:rPr>
          <w:sz w:val="28"/>
          <w:szCs w:val="28"/>
        </w:rPr>
        <w:t xml:space="preserve"> в сумме </w:t>
      </w:r>
      <w:r w:rsidRPr="007466CC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</w:t>
      </w:r>
      <w:r w:rsidRPr="007466CC">
        <w:rPr>
          <w:sz w:val="28"/>
          <w:szCs w:val="28"/>
          <w:lang w:val="ru-RU"/>
        </w:rPr>
        <w:t>965,7</w:t>
      </w:r>
      <w:r w:rsidRPr="007466CC">
        <w:rPr>
          <w:sz w:val="28"/>
          <w:szCs w:val="28"/>
        </w:rPr>
        <w:t xml:space="preserve"> </w:t>
      </w:r>
      <w:proofErr w:type="spellStart"/>
      <w:r w:rsidRPr="007466CC">
        <w:rPr>
          <w:sz w:val="28"/>
          <w:szCs w:val="28"/>
        </w:rPr>
        <w:t>млн</w:t>
      </w:r>
      <w:proofErr w:type="gramStart"/>
      <w:r w:rsidRPr="007466CC">
        <w:rPr>
          <w:sz w:val="28"/>
          <w:szCs w:val="28"/>
        </w:rPr>
        <w:t>.р</w:t>
      </w:r>
      <w:proofErr w:type="gramEnd"/>
      <w:r w:rsidRPr="007466CC">
        <w:rPr>
          <w:sz w:val="28"/>
          <w:szCs w:val="28"/>
        </w:rPr>
        <w:t>уб</w:t>
      </w:r>
      <w:proofErr w:type="spellEnd"/>
      <w:r w:rsidRPr="007466CC"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 xml:space="preserve">межбюджетных </w:t>
      </w:r>
      <w:r w:rsidRPr="007466CC">
        <w:rPr>
          <w:sz w:val="28"/>
          <w:szCs w:val="28"/>
        </w:rPr>
        <w:t>трансфертов</w:t>
      </w:r>
      <w:r>
        <w:rPr>
          <w:sz w:val="28"/>
          <w:szCs w:val="28"/>
          <w:lang w:val="ru-RU"/>
        </w:rPr>
        <w:t xml:space="preserve">, полученных </w:t>
      </w:r>
      <w:r w:rsidRPr="007466CC">
        <w:rPr>
          <w:sz w:val="28"/>
          <w:szCs w:val="28"/>
        </w:rPr>
        <w:t xml:space="preserve">из областного бюджета на </w:t>
      </w:r>
      <w:r w:rsidRPr="007466CC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в размере 77,4</w:t>
      </w:r>
      <w:r w:rsidRPr="007466CC">
        <w:rPr>
          <w:sz w:val="28"/>
          <w:szCs w:val="28"/>
        </w:rPr>
        <w:t xml:space="preserve"> </w:t>
      </w:r>
      <w:proofErr w:type="spellStart"/>
      <w:r w:rsidRPr="007466CC">
        <w:rPr>
          <w:sz w:val="28"/>
          <w:szCs w:val="28"/>
        </w:rPr>
        <w:t>млн.руб</w:t>
      </w:r>
      <w:proofErr w:type="spellEnd"/>
      <w:r w:rsidRPr="007466CC">
        <w:rPr>
          <w:sz w:val="28"/>
          <w:szCs w:val="28"/>
          <w:lang w:val="ru-RU"/>
        </w:rPr>
        <w:t>.</w:t>
      </w:r>
    </w:p>
    <w:p w:rsidR="005431DE" w:rsidRPr="007466CC" w:rsidRDefault="005431DE" w:rsidP="005431DE">
      <w:pPr>
        <w:pStyle w:val="a6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7466CC">
        <w:rPr>
          <w:sz w:val="28"/>
          <w:szCs w:val="28"/>
        </w:rPr>
        <w:t xml:space="preserve">Рост сопоставимых вышеуказанных доходов фонда для финансового обеспечения реализации </w:t>
      </w:r>
      <w:r w:rsidRPr="007466CC">
        <w:rPr>
          <w:sz w:val="28"/>
          <w:szCs w:val="28"/>
          <w:lang w:eastAsia="ru-RU"/>
        </w:rPr>
        <w:t xml:space="preserve">территориальной программы обязательного медицинского страхования </w:t>
      </w:r>
      <w:r w:rsidRPr="007466CC">
        <w:rPr>
          <w:sz w:val="28"/>
          <w:szCs w:val="28"/>
        </w:rPr>
        <w:t>в 20</w:t>
      </w:r>
      <w:r w:rsidRPr="007466CC">
        <w:rPr>
          <w:sz w:val="28"/>
          <w:szCs w:val="28"/>
          <w:lang w:val="ru-RU"/>
        </w:rPr>
        <w:t>20</w:t>
      </w:r>
      <w:r w:rsidRPr="007466CC">
        <w:rPr>
          <w:sz w:val="28"/>
          <w:szCs w:val="28"/>
        </w:rPr>
        <w:t xml:space="preserve"> году составил </w:t>
      </w:r>
      <w:r w:rsidRPr="007466C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7466CC">
        <w:rPr>
          <w:sz w:val="28"/>
          <w:szCs w:val="28"/>
          <w:lang w:val="ru-RU"/>
        </w:rPr>
        <w:t>014,8</w:t>
      </w:r>
      <w:r w:rsidRPr="007466CC">
        <w:rPr>
          <w:sz w:val="28"/>
          <w:szCs w:val="28"/>
        </w:rPr>
        <w:t xml:space="preserve"> млн. руб.</w:t>
      </w:r>
      <w:r>
        <w:rPr>
          <w:sz w:val="28"/>
          <w:szCs w:val="28"/>
          <w:lang w:val="ru-RU"/>
        </w:rPr>
        <w:t>,</w:t>
      </w:r>
      <w:r w:rsidRPr="007466CC">
        <w:rPr>
          <w:sz w:val="28"/>
          <w:szCs w:val="28"/>
        </w:rPr>
        <w:t xml:space="preserve"> или </w:t>
      </w:r>
      <w:r w:rsidRPr="007466CC">
        <w:rPr>
          <w:sz w:val="28"/>
          <w:szCs w:val="28"/>
          <w:lang w:val="ru-RU"/>
        </w:rPr>
        <w:t>7,2</w:t>
      </w:r>
      <w:r w:rsidRPr="007466CC">
        <w:rPr>
          <w:sz w:val="28"/>
          <w:szCs w:val="28"/>
        </w:rPr>
        <w:t>%.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На выполнение территориальной программы </w:t>
      </w:r>
      <w:r w:rsidRPr="007466CC">
        <w:rPr>
          <w:rFonts w:cs="Times New Roman"/>
          <w:szCs w:val="28"/>
          <w:lang w:eastAsia="ru-RU"/>
        </w:rPr>
        <w:t>обязательного медицинского страхования</w:t>
      </w:r>
      <w:r w:rsidRPr="007466CC">
        <w:rPr>
          <w:rFonts w:eastAsia="Times New Roman" w:cs="Times New Roman"/>
          <w:szCs w:val="28"/>
          <w:lang w:eastAsia="ru-RU"/>
        </w:rPr>
        <w:t xml:space="preserve"> в части оплаты медицинской помощи за 2020 год страховыми медицинскими организациями </w:t>
      </w:r>
      <w:r>
        <w:rPr>
          <w:rFonts w:eastAsia="Times New Roman" w:cs="Times New Roman"/>
          <w:szCs w:val="28"/>
          <w:lang w:eastAsia="ru-RU"/>
        </w:rPr>
        <w:t xml:space="preserve">в медицинские организации </w:t>
      </w:r>
      <w:r w:rsidRPr="007466CC">
        <w:rPr>
          <w:rFonts w:eastAsia="Times New Roman" w:cs="Times New Roman"/>
          <w:szCs w:val="28"/>
          <w:lang w:eastAsia="ru-RU"/>
        </w:rPr>
        <w:t xml:space="preserve">направлено 14 296,6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., что составляет 96,4% от утвержденной стоимости </w:t>
      </w:r>
      <w:r>
        <w:rPr>
          <w:rFonts w:eastAsia="Times New Roman" w:cs="Times New Roman"/>
          <w:szCs w:val="28"/>
          <w:lang w:eastAsia="ru-RU"/>
        </w:rPr>
        <w:t>программы ОМС и</w:t>
      </w:r>
      <w:r w:rsidRPr="007466CC">
        <w:rPr>
          <w:rFonts w:eastAsia="Times New Roman" w:cs="Times New Roman"/>
          <w:szCs w:val="28"/>
          <w:lang w:eastAsia="ru-RU"/>
        </w:rPr>
        <w:t xml:space="preserve"> 106,7% к аналогичному показателю прошлого года (13 393,1 млн. руб.), в том числе:</w:t>
      </w:r>
    </w:p>
    <w:p w:rsidR="005431DE" w:rsidRPr="007466CC" w:rsidRDefault="005431DE" w:rsidP="0054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7466CC">
        <w:rPr>
          <w:rFonts w:eastAsia="Times New Roman" w:cs="Times New Roman"/>
          <w:szCs w:val="28"/>
          <w:lang w:val="x-none" w:eastAsia="x-none"/>
        </w:rPr>
        <w:t xml:space="preserve">- стоимость амбулаторно-поликлинической помощи утверждена в сумме </w:t>
      </w:r>
      <w:r w:rsidRPr="007466CC">
        <w:rPr>
          <w:rFonts w:eastAsia="Times New Roman" w:cs="Times New Roman"/>
          <w:szCs w:val="28"/>
          <w:lang w:eastAsia="x-none"/>
        </w:rPr>
        <w:t xml:space="preserve">5 207,9 </w:t>
      </w:r>
      <w:r w:rsidRPr="007466CC">
        <w:rPr>
          <w:rFonts w:eastAsia="Times New Roman" w:cs="Times New Roman"/>
          <w:szCs w:val="28"/>
          <w:lang w:val="x-none" w:eastAsia="x-none"/>
        </w:rPr>
        <w:t>млн. руб., фактическое выполнение составило</w:t>
      </w:r>
      <w:r w:rsidRPr="007466CC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>-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r w:rsidRPr="007466CC">
        <w:rPr>
          <w:rFonts w:eastAsia="Times New Roman" w:cs="Times New Roman"/>
          <w:szCs w:val="28"/>
          <w:lang w:eastAsia="x-none"/>
        </w:rPr>
        <w:t>4 958,5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млн. руб.</w:t>
      </w:r>
      <w:r>
        <w:rPr>
          <w:rFonts w:eastAsia="Times New Roman" w:cs="Times New Roman"/>
          <w:szCs w:val="28"/>
          <w:lang w:eastAsia="x-none"/>
        </w:rPr>
        <w:t>,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или </w:t>
      </w:r>
      <w:r w:rsidRPr="007466CC">
        <w:rPr>
          <w:rFonts w:eastAsia="Times New Roman" w:cs="Times New Roman"/>
          <w:szCs w:val="28"/>
          <w:lang w:eastAsia="x-none"/>
        </w:rPr>
        <w:t>95,2%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от утвержденной </w:t>
      </w:r>
      <w:r w:rsidRPr="007466CC">
        <w:rPr>
          <w:rFonts w:eastAsia="Times New Roman" w:cs="Times New Roman"/>
          <w:szCs w:val="28"/>
          <w:lang w:eastAsia="ru-RU"/>
        </w:rPr>
        <w:t xml:space="preserve">стоимости </w:t>
      </w:r>
      <w:r>
        <w:rPr>
          <w:rFonts w:eastAsia="Times New Roman" w:cs="Times New Roman"/>
          <w:szCs w:val="28"/>
          <w:lang w:eastAsia="ru-RU"/>
        </w:rPr>
        <w:t>программы ОМС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и </w:t>
      </w:r>
      <w:r w:rsidRPr="007466CC">
        <w:rPr>
          <w:rFonts w:eastAsia="Times New Roman" w:cs="Times New Roman"/>
          <w:szCs w:val="28"/>
          <w:lang w:eastAsia="x-none"/>
        </w:rPr>
        <w:t>104,7</w:t>
      </w:r>
      <w:r w:rsidRPr="007466CC">
        <w:rPr>
          <w:rFonts w:eastAsia="Times New Roman" w:cs="Times New Roman"/>
          <w:szCs w:val="28"/>
          <w:lang w:val="x-none" w:eastAsia="x-none"/>
        </w:rPr>
        <w:t>% к показателю прошлого года (</w:t>
      </w:r>
      <w:r w:rsidRPr="007466CC">
        <w:rPr>
          <w:rFonts w:eastAsia="Times New Roman" w:cs="Times New Roman"/>
          <w:szCs w:val="28"/>
          <w:lang w:eastAsia="x-none"/>
        </w:rPr>
        <w:t>4 736,1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>.)</w:t>
      </w:r>
      <w:r w:rsidRPr="007466CC">
        <w:rPr>
          <w:rFonts w:eastAsia="Times New Roman" w:cs="Times New Roman"/>
          <w:szCs w:val="28"/>
          <w:lang w:eastAsia="x-none"/>
        </w:rPr>
        <w:t>;</w:t>
      </w:r>
    </w:p>
    <w:p w:rsidR="005431DE" w:rsidRPr="007466CC" w:rsidRDefault="005431DE" w:rsidP="0054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7466CC">
        <w:rPr>
          <w:rFonts w:eastAsia="Times New Roman" w:cs="Times New Roman"/>
          <w:szCs w:val="28"/>
          <w:lang w:val="x-none" w:eastAsia="x-none"/>
        </w:rPr>
        <w:t xml:space="preserve">- стоимость стационарной помощи утверждена в сумме </w:t>
      </w:r>
      <w:r w:rsidRPr="007466CC">
        <w:rPr>
          <w:rFonts w:eastAsia="Times New Roman" w:cs="Times New Roman"/>
          <w:szCs w:val="28"/>
          <w:lang w:eastAsia="x-none"/>
        </w:rPr>
        <w:t>7 229,1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млн. руб., фактическое выполнение составило</w:t>
      </w:r>
      <w:r>
        <w:rPr>
          <w:rFonts w:eastAsia="Times New Roman" w:cs="Times New Roman"/>
          <w:szCs w:val="28"/>
          <w:lang w:eastAsia="x-none"/>
        </w:rPr>
        <w:t xml:space="preserve"> -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r w:rsidRPr="007466CC">
        <w:rPr>
          <w:rFonts w:eastAsia="Times New Roman" w:cs="Times New Roman"/>
          <w:szCs w:val="28"/>
          <w:lang w:eastAsia="x-none"/>
        </w:rPr>
        <w:t>6 619,4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млн. руб.</w:t>
      </w:r>
      <w:r>
        <w:rPr>
          <w:rFonts w:eastAsia="Times New Roman" w:cs="Times New Roman"/>
          <w:szCs w:val="28"/>
          <w:lang w:eastAsia="x-none"/>
        </w:rPr>
        <w:t>,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или </w:t>
      </w:r>
      <w:r w:rsidRPr="007466CC">
        <w:rPr>
          <w:rFonts w:eastAsia="Times New Roman" w:cs="Times New Roman"/>
          <w:szCs w:val="28"/>
          <w:lang w:eastAsia="x-none"/>
        </w:rPr>
        <w:t>91,6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% от утвержденной </w:t>
      </w:r>
      <w:r w:rsidRPr="007466CC">
        <w:rPr>
          <w:rFonts w:eastAsia="Times New Roman" w:cs="Times New Roman"/>
          <w:szCs w:val="28"/>
          <w:lang w:eastAsia="ru-RU"/>
        </w:rPr>
        <w:t xml:space="preserve">стоимости </w:t>
      </w:r>
      <w:r>
        <w:rPr>
          <w:rFonts w:eastAsia="Times New Roman" w:cs="Times New Roman"/>
          <w:szCs w:val="28"/>
          <w:lang w:eastAsia="ru-RU"/>
        </w:rPr>
        <w:t>программы ОМС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и </w:t>
      </w:r>
      <w:r w:rsidRPr="007466CC">
        <w:rPr>
          <w:rFonts w:eastAsia="Times New Roman" w:cs="Times New Roman"/>
          <w:szCs w:val="28"/>
          <w:lang w:eastAsia="x-none"/>
        </w:rPr>
        <w:t>105,9</w:t>
      </w:r>
      <w:r w:rsidRPr="007466CC">
        <w:rPr>
          <w:rFonts w:eastAsia="Times New Roman" w:cs="Times New Roman"/>
          <w:szCs w:val="28"/>
          <w:lang w:val="x-none" w:eastAsia="x-none"/>
        </w:rPr>
        <w:t>% к аналогичному показателю прошлого года (</w:t>
      </w:r>
      <w:r w:rsidRPr="007466CC">
        <w:rPr>
          <w:rFonts w:eastAsia="Times New Roman" w:cs="Times New Roman"/>
          <w:szCs w:val="28"/>
          <w:lang w:eastAsia="x-none"/>
        </w:rPr>
        <w:t>6 249,9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>.)</w:t>
      </w:r>
      <w:r>
        <w:rPr>
          <w:rFonts w:eastAsia="Times New Roman" w:cs="Times New Roman"/>
          <w:szCs w:val="28"/>
          <w:lang w:eastAsia="x-none"/>
        </w:rPr>
        <w:t>;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5431DE" w:rsidRPr="007466CC" w:rsidRDefault="005431DE" w:rsidP="0054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x-none" w:eastAsia="x-none"/>
        </w:rPr>
      </w:pPr>
      <w:r w:rsidRPr="007466CC">
        <w:rPr>
          <w:rFonts w:eastAsia="Times New Roman" w:cs="Times New Roman"/>
          <w:szCs w:val="28"/>
          <w:lang w:val="x-none" w:eastAsia="x-none"/>
        </w:rPr>
        <w:t xml:space="preserve">- стоимость медицинской помощи в дневных стационарах (без учета ЭКО) утверждена в сумме </w:t>
      </w:r>
      <w:r w:rsidRPr="007466CC">
        <w:rPr>
          <w:rFonts w:eastAsia="Times New Roman" w:cs="Times New Roman"/>
          <w:szCs w:val="28"/>
          <w:lang w:eastAsia="x-none"/>
        </w:rPr>
        <w:t>1 448,8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>., фактическ</w:t>
      </w:r>
      <w:r>
        <w:rPr>
          <w:rFonts w:eastAsia="Times New Roman" w:cs="Times New Roman"/>
          <w:szCs w:val="28"/>
          <w:lang w:eastAsia="x-none"/>
        </w:rPr>
        <w:t>ое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выполнен</w:t>
      </w:r>
      <w:r>
        <w:rPr>
          <w:rFonts w:eastAsia="Times New Roman" w:cs="Times New Roman"/>
          <w:szCs w:val="28"/>
          <w:lang w:eastAsia="x-none"/>
        </w:rPr>
        <w:t>ие составило -</w:t>
      </w:r>
      <w:r w:rsidRPr="007466CC">
        <w:rPr>
          <w:rFonts w:eastAsia="Times New Roman" w:cs="Times New Roman"/>
          <w:szCs w:val="28"/>
          <w:lang w:eastAsia="x-none"/>
        </w:rPr>
        <w:t xml:space="preserve"> 1 672,9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>.</w:t>
      </w:r>
      <w:r>
        <w:rPr>
          <w:rFonts w:eastAsia="Times New Roman" w:cs="Times New Roman"/>
          <w:szCs w:val="28"/>
          <w:lang w:eastAsia="x-none"/>
        </w:rPr>
        <w:t>,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или </w:t>
      </w:r>
      <w:r w:rsidRPr="007466CC">
        <w:rPr>
          <w:rFonts w:eastAsia="Times New Roman" w:cs="Times New Roman"/>
          <w:szCs w:val="28"/>
          <w:lang w:eastAsia="x-none"/>
        </w:rPr>
        <w:t>115,5</w:t>
      </w:r>
      <w:r w:rsidRPr="007466CC">
        <w:rPr>
          <w:rFonts w:eastAsia="Times New Roman" w:cs="Times New Roman"/>
          <w:szCs w:val="28"/>
          <w:lang w:val="x-none" w:eastAsia="x-none"/>
        </w:rPr>
        <w:t>%</w:t>
      </w:r>
      <w:r w:rsidRPr="007466CC">
        <w:rPr>
          <w:rFonts w:eastAsia="Times New Roman" w:cs="Times New Roman"/>
          <w:szCs w:val="28"/>
          <w:lang w:eastAsia="x-none"/>
        </w:rPr>
        <w:t xml:space="preserve"> </w:t>
      </w:r>
      <w:r w:rsidRPr="007466CC">
        <w:rPr>
          <w:rFonts w:eastAsia="Times New Roman" w:cs="Times New Roman"/>
          <w:szCs w:val="28"/>
          <w:lang w:val="x-none" w:eastAsia="x-none"/>
        </w:rPr>
        <w:t>от утвержденной</w:t>
      </w:r>
      <w:r w:rsidRPr="007466CC">
        <w:rPr>
          <w:rFonts w:eastAsia="Times New Roman" w:cs="Times New Roman"/>
          <w:szCs w:val="28"/>
          <w:lang w:eastAsia="x-none"/>
        </w:rPr>
        <w:t xml:space="preserve"> стоимости</w:t>
      </w:r>
      <w:r>
        <w:rPr>
          <w:rFonts w:eastAsia="Times New Roman" w:cs="Times New Roman"/>
          <w:szCs w:val="28"/>
          <w:lang w:eastAsia="x-none"/>
        </w:rPr>
        <w:t xml:space="preserve">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lastRenderedPageBreak/>
        <w:t>стоимости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программы ОМС</w:t>
      </w:r>
      <w:r w:rsidRPr="007466CC">
        <w:rPr>
          <w:rFonts w:eastAsia="Times New Roman" w:cs="Times New Roman"/>
          <w:szCs w:val="28"/>
          <w:lang w:eastAsia="x-none"/>
        </w:rPr>
        <w:t xml:space="preserve"> 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и </w:t>
      </w:r>
      <w:r w:rsidRPr="007466CC">
        <w:rPr>
          <w:rFonts w:eastAsia="Times New Roman" w:cs="Times New Roman"/>
          <w:szCs w:val="28"/>
          <w:lang w:eastAsia="x-none"/>
        </w:rPr>
        <w:t xml:space="preserve">109,5% к </w:t>
      </w:r>
      <w:r w:rsidRPr="007466CC">
        <w:rPr>
          <w:rFonts w:eastAsia="Times New Roman" w:cs="Times New Roman"/>
          <w:szCs w:val="28"/>
          <w:lang w:val="x-none" w:eastAsia="x-none"/>
        </w:rPr>
        <w:t>показател</w:t>
      </w:r>
      <w:r w:rsidRPr="007466CC">
        <w:rPr>
          <w:rFonts w:eastAsia="Times New Roman" w:cs="Times New Roman"/>
          <w:szCs w:val="28"/>
          <w:lang w:eastAsia="x-none"/>
        </w:rPr>
        <w:t>ю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прошлого года (</w:t>
      </w:r>
      <w:r w:rsidRPr="007466CC">
        <w:rPr>
          <w:rFonts w:eastAsia="Times New Roman" w:cs="Times New Roman"/>
          <w:szCs w:val="28"/>
          <w:lang w:eastAsia="x-none"/>
        </w:rPr>
        <w:t>1 527,01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млн.</w:t>
      </w:r>
      <w:r w:rsidRPr="007466CC">
        <w:rPr>
          <w:rFonts w:eastAsia="Times New Roman" w:cs="Times New Roman"/>
          <w:szCs w:val="28"/>
          <w:lang w:eastAsia="x-none"/>
        </w:rPr>
        <w:t xml:space="preserve"> </w:t>
      </w:r>
      <w:r w:rsidRPr="007466CC">
        <w:rPr>
          <w:rFonts w:eastAsia="Times New Roman" w:cs="Times New Roman"/>
          <w:szCs w:val="28"/>
          <w:lang w:val="x-none" w:eastAsia="x-none"/>
        </w:rPr>
        <w:t>руб.),</w:t>
      </w:r>
    </w:p>
    <w:p w:rsidR="005431DE" w:rsidRPr="007466CC" w:rsidRDefault="005431DE" w:rsidP="0054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7466CC">
        <w:rPr>
          <w:rFonts w:eastAsia="Times New Roman" w:cs="Times New Roman"/>
          <w:szCs w:val="28"/>
          <w:lang w:val="x-none" w:eastAsia="x-none"/>
        </w:rPr>
        <w:t xml:space="preserve">- стоимость скорой медицинской помощи утверждена в сумме </w:t>
      </w:r>
      <w:r w:rsidRPr="007466CC">
        <w:rPr>
          <w:rFonts w:eastAsia="Times New Roman" w:cs="Times New Roman"/>
          <w:szCs w:val="28"/>
          <w:lang w:eastAsia="x-none"/>
        </w:rPr>
        <w:t>870,1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>., фактическ</w:t>
      </w:r>
      <w:r>
        <w:rPr>
          <w:rFonts w:eastAsia="Times New Roman" w:cs="Times New Roman"/>
          <w:szCs w:val="28"/>
          <w:lang w:eastAsia="x-none"/>
        </w:rPr>
        <w:t>ое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выполнен</w:t>
      </w:r>
      <w:r>
        <w:rPr>
          <w:rFonts w:eastAsia="Times New Roman" w:cs="Times New Roman"/>
          <w:szCs w:val="28"/>
          <w:lang w:eastAsia="x-none"/>
        </w:rPr>
        <w:t xml:space="preserve">ие составило - </w:t>
      </w:r>
      <w:r w:rsidRPr="007466CC">
        <w:rPr>
          <w:rFonts w:eastAsia="Times New Roman" w:cs="Times New Roman"/>
          <w:szCs w:val="28"/>
          <w:lang w:eastAsia="x-none"/>
        </w:rPr>
        <w:t xml:space="preserve">998,9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>.</w:t>
      </w:r>
      <w:r>
        <w:rPr>
          <w:rFonts w:eastAsia="Times New Roman" w:cs="Times New Roman"/>
          <w:szCs w:val="28"/>
          <w:lang w:eastAsia="x-none"/>
        </w:rPr>
        <w:t>,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или </w:t>
      </w:r>
      <w:r w:rsidRPr="007466CC">
        <w:rPr>
          <w:rFonts w:eastAsia="Times New Roman" w:cs="Times New Roman"/>
          <w:szCs w:val="28"/>
          <w:lang w:eastAsia="x-none"/>
        </w:rPr>
        <w:t>114,8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% от утвержденной и </w:t>
      </w:r>
      <w:r w:rsidRPr="007466CC">
        <w:rPr>
          <w:rFonts w:eastAsia="Times New Roman" w:cs="Times New Roman"/>
          <w:szCs w:val="28"/>
          <w:lang w:eastAsia="x-none"/>
        </w:rPr>
        <w:t>122,1</w:t>
      </w:r>
      <w:r w:rsidRPr="007466CC">
        <w:rPr>
          <w:rFonts w:eastAsia="Times New Roman" w:cs="Times New Roman"/>
          <w:szCs w:val="28"/>
          <w:lang w:val="x-none" w:eastAsia="x-none"/>
        </w:rPr>
        <w:t>% к показателю прошлого года (</w:t>
      </w:r>
      <w:r w:rsidRPr="007466CC">
        <w:rPr>
          <w:rFonts w:eastAsia="Times New Roman" w:cs="Times New Roman"/>
          <w:szCs w:val="28"/>
          <w:lang w:eastAsia="x-none"/>
        </w:rPr>
        <w:t>818,3</w:t>
      </w:r>
      <w:r w:rsidRPr="007466CC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7466CC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7466CC">
        <w:rPr>
          <w:rFonts w:eastAsia="Times New Roman" w:cs="Times New Roman"/>
          <w:szCs w:val="28"/>
          <w:lang w:val="x-none" w:eastAsia="x-none"/>
        </w:rPr>
        <w:t xml:space="preserve">.). </w:t>
      </w:r>
    </w:p>
    <w:p w:rsidR="005431DE" w:rsidRPr="007466CC" w:rsidRDefault="005431DE" w:rsidP="005431D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На основании данных, полученных в результате анализа, объемы медицинской помощи фактически выполнены: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5B8E">
        <w:rPr>
          <w:rFonts w:eastAsia="Times New Roman" w:cs="Times New Roman"/>
          <w:szCs w:val="28"/>
          <w:lang w:eastAsia="ru-RU"/>
        </w:rPr>
        <w:t>- по стационарной помощи</w:t>
      </w:r>
      <w:r w:rsidRPr="007466CC">
        <w:rPr>
          <w:rFonts w:eastAsia="Times New Roman" w:cs="Times New Roman"/>
          <w:szCs w:val="28"/>
          <w:lang w:eastAsia="ru-RU"/>
        </w:rPr>
        <w:t xml:space="preserve"> - на 91,3%, в том числе по профилю «</w:t>
      </w:r>
      <w:r>
        <w:rPr>
          <w:rFonts w:eastAsia="Times New Roman" w:cs="Times New Roman"/>
          <w:szCs w:val="28"/>
          <w:lang w:eastAsia="ru-RU"/>
        </w:rPr>
        <w:t>О</w:t>
      </w:r>
      <w:r w:rsidRPr="007466CC">
        <w:rPr>
          <w:rFonts w:eastAsia="Times New Roman" w:cs="Times New Roman"/>
          <w:szCs w:val="28"/>
          <w:lang w:eastAsia="ru-RU"/>
        </w:rPr>
        <w:t xml:space="preserve">нкология» </w:t>
      </w:r>
      <w:r>
        <w:rPr>
          <w:rFonts w:eastAsia="Times New Roman" w:cs="Times New Roman"/>
          <w:szCs w:val="28"/>
          <w:lang w:eastAsia="ru-RU"/>
        </w:rPr>
        <w:t>исполнение составило</w:t>
      </w:r>
      <w:r w:rsidRPr="007466CC">
        <w:rPr>
          <w:rFonts w:eastAsia="Times New Roman" w:cs="Times New Roman"/>
          <w:szCs w:val="28"/>
          <w:lang w:eastAsia="ru-RU"/>
        </w:rPr>
        <w:t xml:space="preserve"> 136,0%, по профилю «</w:t>
      </w:r>
      <w:r>
        <w:rPr>
          <w:rFonts w:eastAsia="Times New Roman" w:cs="Times New Roman"/>
          <w:szCs w:val="28"/>
          <w:lang w:eastAsia="ru-RU"/>
        </w:rPr>
        <w:t>М</w:t>
      </w:r>
      <w:r w:rsidRPr="007466CC">
        <w:rPr>
          <w:rFonts w:eastAsia="Times New Roman" w:cs="Times New Roman"/>
          <w:szCs w:val="28"/>
          <w:lang w:eastAsia="ru-RU"/>
        </w:rPr>
        <w:t xml:space="preserve">едицинская реабилитация» </w:t>
      </w:r>
      <w:r>
        <w:rPr>
          <w:rFonts w:eastAsia="Times New Roman" w:cs="Times New Roman"/>
          <w:szCs w:val="28"/>
          <w:lang w:eastAsia="ru-RU"/>
        </w:rPr>
        <w:t>выполнены</w:t>
      </w:r>
      <w:r w:rsidRPr="007466CC">
        <w:rPr>
          <w:rFonts w:eastAsia="Times New Roman" w:cs="Times New Roman"/>
          <w:szCs w:val="28"/>
          <w:lang w:eastAsia="ru-RU"/>
        </w:rPr>
        <w:t xml:space="preserve"> на 24,0%;</w:t>
      </w:r>
    </w:p>
    <w:p w:rsidR="005431DE" w:rsidRPr="00CB5B8E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5B8E">
        <w:rPr>
          <w:rFonts w:eastAsia="Times New Roman" w:cs="Times New Roman"/>
          <w:szCs w:val="28"/>
          <w:lang w:eastAsia="ru-RU"/>
        </w:rPr>
        <w:t>- по амбулаторно-поликлинической помощи: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по посещениям с профилактической целью - на 89,7%</w:t>
      </w:r>
      <w:r>
        <w:rPr>
          <w:rFonts w:eastAsia="Times New Roman" w:cs="Times New Roman"/>
          <w:szCs w:val="28"/>
          <w:lang w:eastAsia="ru-RU"/>
        </w:rPr>
        <w:t>;</w:t>
      </w:r>
      <w:r w:rsidRPr="007466CC">
        <w:rPr>
          <w:rFonts w:eastAsia="Times New Roman" w:cs="Times New Roman"/>
          <w:szCs w:val="28"/>
          <w:lang w:eastAsia="ru-RU"/>
        </w:rPr>
        <w:t xml:space="preserve">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по посещениям в неотложной форме - на 70,9%</w:t>
      </w:r>
      <w:r>
        <w:rPr>
          <w:rFonts w:eastAsia="Times New Roman" w:cs="Times New Roman"/>
          <w:szCs w:val="28"/>
          <w:lang w:eastAsia="ru-RU"/>
        </w:rPr>
        <w:t>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по обращениям с заболеваниями - на 71,6%</w:t>
      </w:r>
      <w:r>
        <w:rPr>
          <w:rFonts w:eastAsia="Times New Roman" w:cs="Times New Roman"/>
          <w:szCs w:val="28"/>
          <w:lang w:eastAsia="ru-RU"/>
        </w:rPr>
        <w:t>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- по медицинской помощи, оказанной в </w:t>
      </w:r>
      <w:r w:rsidRPr="00CB5B8E">
        <w:rPr>
          <w:rFonts w:eastAsia="Times New Roman" w:cs="Times New Roman"/>
          <w:szCs w:val="28"/>
          <w:lang w:eastAsia="ru-RU"/>
        </w:rPr>
        <w:t>дневных стационарах</w:t>
      </w:r>
      <w:r w:rsidRPr="007466CC">
        <w:rPr>
          <w:rFonts w:eastAsia="Times New Roman" w:cs="Times New Roman"/>
          <w:szCs w:val="28"/>
          <w:lang w:eastAsia="ru-RU"/>
        </w:rPr>
        <w:t xml:space="preserve"> всех типов - на 75,4%, в том числе по профилю «</w:t>
      </w:r>
      <w:r>
        <w:rPr>
          <w:rFonts w:eastAsia="Times New Roman" w:cs="Times New Roman"/>
          <w:szCs w:val="28"/>
          <w:lang w:eastAsia="ru-RU"/>
        </w:rPr>
        <w:t>О</w:t>
      </w:r>
      <w:r w:rsidRPr="007466CC">
        <w:rPr>
          <w:rFonts w:eastAsia="Times New Roman" w:cs="Times New Roman"/>
          <w:szCs w:val="28"/>
          <w:lang w:eastAsia="ru-RU"/>
        </w:rPr>
        <w:t>нкология» в 1,5 раз</w:t>
      </w:r>
      <w:r>
        <w:rPr>
          <w:rFonts w:eastAsia="Times New Roman" w:cs="Times New Roman"/>
          <w:szCs w:val="28"/>
          <w:lang w:eastAsia="ru-RU"/>
        </w:rPr>
        <w:t>а</w:t>
      </w:r>
      <w:r w:rsidRPr="007466CC">
        <w:rPr>
          <w:rFonts w:eastAsia="Times New Roman" w:cs="Times New Roman"/>
          <w:szCs w:val="28"/>
          <w:lang w:eastAsia="ru-RU"/>
        </w:rPr>
        <w:t xml:space="preserve">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- по </w:t>
      </w:r>
      <w:r w:rsidRPr="00CB5B8E">
        <w:rPr>
          <w:rFonts w:eastAsia="Times New Roman" w:cs="Times New Roman"/>
          <w:szCs w:val="28"/>
          <w:lang w:eastAsia="ru-RU"/>
        </w:rPr>
        <w:t xml:space="preserve">скорой </w:t>
      </w:r>
      <w:r>
        <w:rPr>
          <w:rFonts w:eastAsia="Times New Roman" w:cs="Times New Roman"/>
          <w:szCs w:val="28"/>
          <w:lang w:eastAsia="ru-RU"/>
        </w:rPr>
        <w:t xml:space="preserve">медицинской </w:t>
      </w:r>
      <w:r w:rsidRPr="00CB5B8E">
        <w:rPr>
          <w:rFonts w:eastAsia="Times New Roman" w:cs="Times New Roman"/>
          <w:szCs w:val="28"/>
          <w:lang w:eastAsia="ru-RU"/>
        </w:rPr>
        <w:t>помощи</w:t>
      </w:r>
      <w:r w:rsidRPr="007466CC">
        <w:rPr>
          <w:rFonts w:eastAsia="Times New Roman" w:cs="Times New Roman"/>
          <w:szCs w:val="28"/>
          <w:lang w:eastAsia="ru-RU"/>
        </w:rPr>
        <w:t xml:space="preserve"> - на 93,6%.</w:t>
      </w:r>
    </w:p>
    <w:p w:rsidR="005431DE" w:rsidRPr="007466CC" w:rsidRDefault="005431DE" w:rsidP="0054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В целом по </w:t>
      </w:r>
      <w:r>
        <w:rPr>
          <w:rFonts w:eastAsia="Times New Roman" w:cs="Times New Roman"/>
          <w:szCs w:val="28"/>
          <w:lang w:eastAsia="ru-RU"/>
        </w:rPr>
        <w:t>области</w:t>
      </w:r>
      <w:r w:rsidRPr="007466CC">
        <w:rPr>
          <w:rFonts w:eastAsia="Times New Roman" w:cs="Times New Roman"/>
          <w:szCs w:val="28"/>
          <w:lang w:eastAsia="ru-RU"/>
        </w:rPr>
        <w:t xml:space="preserve"> сложилось невыполнение утвержденных объемов медицинской помощи в части </w:t>
      </w:r>
      <w:r w:rsidRPr="004E3DD8">
        <w:rPr>
          <w:rFonts w:eastAsia="Times New Roman" w:cs="Times New Roman"/>
          <w:szCs w:val="28"/>
          <w:lang w:eastAsia="ru-RU"/>
        </w:rPr>
        <w:t>амбулаторной помощи, стационарной помощи и медицинской помощи, оказанной в дневных стационарах всех типов.</w:t>
      </w:r>
      <w:r w:rsidRPr="007466CC">
        <w:rPr>
          <w:rFonts w:eastAsia="Times New Roman" w:cs="Times New Roman"/>
          <w:szCs w:val="28"/>
          <w:lang w:eastAsia="ru-RU"/>
        </w:rPr>
        <w:t xml:space="preserve"> Данная ситуация объясняется принятием ряда </w:t>
      </w:r>
      <w:r>
        <w:rPr>
          <w:rFonts w:eastAsia="Times New Roman" w:cs="Times New Roman"/>
          <w:szCs w:val="28"/>
          <w:lang w:eastAsia="ru-RU"/>
        </w:rPr>
        <w:t xml:space="preserve">ограничительных </w:t>
      </w:r>
      <w:r w:rsidRPr="007466CC">
        <w:rPr>
          <w:rFonts w:eastAsia="Times New Roman" w:cs="Times New Roman"/>
          <w:szCs w:val="28"/>
          <w:lang w:eastAsia="ru-RU"/>
        </w:rPr>
        <w:t xml:space="preserve">мер в условиях возникновения угрозы распространения заболеваний, вызванных новой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 инфекцией. В соответствии с распоряжением Правительства Российской Федерации от 21.03.2020 №710 </w:t>
      </w:r>
      <w:r>
        <w:rPr>
          <w:rFonts w:eastAsia="Times New Roman" w:cs="Times New Roman"/>
          <w:szCs w:val="28"/>
          <w:lang w:eastAsia="ru-RU"/>
        </w:rPr>
        <w:t xml:space="preserve">была </w:t>
      </w:r>
      <w:r w:rsidRPr="007466CC">
        <w:rPr>
          <w:rFonts w:eastAsia="Times New Roman" w:cs="Times New Roman"/>
          <w:szCs w:val="28"/>
          <w:lang w:eastAsia="ru-RU"/>
        </w:rPr>
        <w:t xml:space="preserve">приостановлена Всероссийская диспансеризации взрослого населения Российской Федерации; 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от 03.04.2020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 инфекцией» приостановлены профилактические мероприятия, а также </w:t>
      </w:r>
      <w:r>
        <w:rPr>
          <w:rFonts w:eastAsia="Times New Roman" w:cs="Times New Roman"/>
          <w:szCs w:val="28"/>
          <w:lang w:eastAsia="ru-RU"/>
        </w:rPr>
        <w:t xml:space="preserve">на основании </w:t>
      </w:r>
      <w:r w:rsidRPr="007466CC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я</w:t>
      </w:r>
      <w:r w:rsidRPr="007466CC">
        <w:rPr>
          <w:rFonts w:eastAsia="Times New Roman" w:cs="Times New Roman"/>
          <w:szCs w:val="28"/>
          <w:lang w:eastAsia="ru-RU"/>
        </w:rPr>
        <w:t xml:space="preserve"> администрации Липецкой области от 26</w:t>
      </w:r>
      <w:r>
        <w:rPr>
          <w:rFonts w:eastAsia="Times New Roman" w:cs="Times New Roman"/>
          <w:szCs w:val="28"/>
          <w:lang w:eastAsia="ru-RU"/>
        </w:rPr>
        <w:t>.03.</w:t>
      </w:r>
      <w:r w:rsidRPr="007466CC">
        <w:rPr>
          <w:rFonts w:eastAsia="Times New Roman" w:cs="Times New Roman"/>
          <w:szCs w:val="28"/>
          <w:lang w:eastAsia="ru-RU"/>
        </w:rPr>
        <w:t xml:space="preserve">2020 №159 «О дополнительных мерах по защите населения в связи с угрозой распространения новой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 инфекции (2019-nCoV) в Липецкой области</w:t>
      </w:r>
      <w:proofErr w:type="gramEnd"/>
      <w:r w:rsidRPr="007466CC">
        <w:rPr>
          <w:rFonts w:eastAsia="Times New Roman" w:cs="Times New Roman"/>
          <w:szCs w:val="28"/>
          <w:lang w:eastAsia="ru-RU"/>
        </w:rPr>
        <w:t xml:space="preserve">» на период с 01.04.2020 по 31.07.2020 и с 19.10.2020 по 08.11.2020 </w:t>
      </w:r>
      <w:r>
        <w:rPr>
          <w:rFonts w:eastAsia="Times New Roman" w:cs="Times New Roman"/>
          <w:szCs w:val="28"/>
          <w:lang w:eastAsia="ru-RU"/>
        </w:rPr>
        <w:t xml:space="preserve">было </w:t>
      </w:r>
      <w:r w:rsidRPr="007466CC">
        <w:rPr>
          <w:rFonts w:eastAsia="Times New Roman" w:cs="Times New Roman"/>
          <w:szCs w:val="28"/>
          <w:lang w:eastAsia="ru-RU"/>
        </w:rPr>
        <w:t>приостановлено оказание плановой медицинской помощи, за исключением оказания медицинской помощи пациентам с социально значимыми заболеваниями, пациентам, находящимся на гемодиализе, проведения плановой иммунизации детского населения и лиц, подлежащих призыву на военную службу, а также по профилям «</w:t>
      </w:r>
      <w:r>
        <w:rPr>
          <w:rFonts w:eastAsia="Times New Roman" w:cs="Times New Roman"/>
          <w:szCs w:val="28"/>
          <w:lang w:eastAsia="ru-RU"/>
        </w:rPr>
        <w:t>О</w:t>
      </w:r>
      <w:r w:rsidRPr="007466CC">
        <w:rPr>
          <w:rFonts w:eastAsia="Times New Roman" w:cs="Times New Roman"/>
          <w:szCs w:val="28"/>
          <w:lang w:eastAsia="ru-RU"/>
        </w:rPr>
        <w:t>нкология» и «</w:t>
      </w:r>
      <w:r>
        <w:rPr>
          <w:rFonts w:eastAsia="Times New Roman" w:cs="Times New Roman"/>
          <w:szCs w:val="28"/>
          <w:lang w:eastAsia="ru-RU"/>
        </w:rPr>
        <w:t>Г</w:t>
      </w:r>
      <w:r w:rsidRPr="007466CC">
        <w:rPr>
          <w:rFonts w:eastAsia="Times New Roman" w:cs="Times New Roman"/>
          <w:szCs w:val="28"/>
          <w:lang w:eastAsia="ru-RU"/>
        </w:rPr>
        <w:t>ематология».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Низкий уровень выполнения объемов медицинской помощи в стационарных условиях по профилю </w:t>
      </w:r>
      <w:r w:rsidRPr="00B05108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М</w:t>
      </w:r>
      <w:r w:rsidRPr="00B05108">
        <w:rPr>
          <w:rFonts w:eastAsia="Times New Roman" w:cs="Times New Roman"/>
          <w:szCs w:val="28"/>
          <w:lang w:eastAsia="ru-RU"/>
        </w:rPr>
        <w:t>едицинская реабилитация»</w:t>
      </w:r>
      <w:r w:rsidRPr="007466C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был </w:t>
      </w:r>
      <w:r w:rsidRPr="007466CC">
        <w:rPr>
          <w:rFonts w:eastAsia="Times New Roman" w:cs="Times New Roman"/>
          <w:szCs w:val="28"/>
          <w:lang w:eastAsia="ru-RU"/>
        </w:rPr>
        <w:t xml:space="preserve">обусловлен приостановлением плановой помощи и финансированием части отделений данного профиля для лечения детей </w:t>
      </w:r>
      <w:r>
        <w:rPr>
          <w:rFonts w:eastAsia="Times New Roman" w:cs="Times New Roman"/>
          <w:szCs w:val="28"/>
          <w:lang w:eastAsia="ru-RU"/>
        </w:rPr>
        <w:t>за счет</w:t>
      </w:r>
      <w:r w:rsidRPr="007466CC">
        <w:rPr>
          <w:rFonts w:eastAsia="Times New Roman" w:cs="Times New Roman"/>
          <w:szCs w:val="28"/>
          <w:lang w:eastAsia="ru-RU"/>
        </w:rPr>
        <w:t xml:space="preserve"> средств областного бюджета.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2020 году в Липецкой области</w:t>
      </w:r>
      <w:r w:rsidRPr="007466CC">
        <w:rPr>
          <w:rFonts w:eastAsia="Times New Roman" w:cs="Times New Roman"/>
          <w:szCs w:val="28"/>
          <w:lang w:eastAsia="ru-RU"/>
        </w:rPr>
        <w:t xml:space="preserve"> сложилось незначительное невыполнение объемов </w:t>
      </w:r>
      <w:r w:rsidRPr="0047129C">
        <w:rPr>
          <w:rFonts w:eastAsia="Times New Roman" w:cs="Times New Roman"/>
          <w:szCs w:val="28"/>
          <w:lang w:eastAsia="ru-RU"/>
        </w:rPr>
        <w:t>скорой медицинской помощи</w:t>
      </w:r>
      <w:r w:rsidRPr="007466CC">
        <w:rPr>
          <w:rFonts w:eastAsia="Times New Roman" w:cs="Times New Roman"/>
          <w:szCs w:val="28"/>
          <w:lang w:eastAsia="ru-RU"/>
        </w:rPr>
        <w:t xml:space="preserve">, оказанной вне </w:t>
      </w:r>
      <w:r w:rsidRPr="007466CC">
        <w:rPr>
          <w:rFonts w:eastAsia="Times New Roman" w:cs="Times New Roman"/>
          <w:szCs w:val="28"/>
          <w:lang w:eastAsia="ru-RU"/>
        </w:rPr>
        <w:lastRenderedPageBreak/>
        <w:t>медицинской организации. Однако, если рассматривать</w:t>
      </w:r>
      <w:r>
        <w:rPr>
          <w:rFonts w:eastAsia="Times New Roman" w:cs="Times New Roman"/>
          <w:szCs w:val="28"/>
          <w:lang w:eastAsia="ru-RU"/>
        </w:rPr>
        <w:t xml:space="preserve"> выполнение объемов</w:t>
      </w:r>
      <w:r w:rsidRPr="007466CC">
        <w:rPr>
          <w:rFonts w:eastAsia="Times New Roman" w:cs="Times New Roman"/>
          <w:szCs w:val="28"/>
          <w:lang w:eastAsia="ru-RU"/>
        </w:rPr>
        <w:t xml:space="preserve"> </w:t>
      </w:r>
      <w:r w:rsidRPr="0047129C">
        <w:rPr>
          <w:rFonts w:eastAsia="Times New Roman" w:cs="Times New Roman"/>
          <w:szCs w:val="28"/>
          <w:lang w:eastAsia="ru-RU"/>
        </w:rPr>
        <w:t>скорой медицинской помощи</w:t>
      </w:r>
      <w:r w:rsidRPr="007466CC">
        <w:rPr>
          <w:rFonts w:eastAsia="Times New Roman" w:cs="Times New Roman"/>
          <w:szCs w:val="28"/>
          <w:lang w:eastAsia="ru-RU"/>
        </w:rPr>
        <w:t xml:space="preserve"> в разрезе медицинских организаций, то ситуация в ряде учреждений несколько иная. Основная доля невыполнения объемов сложилась по муниципальным районам Липецкой области (81,3%), при этом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7466CC">
        <w:rPr>
          <w:rFonts w:eastAsia="Times New Roman" w:cs="Times New Roman"/>
          <w:szCs w:val="28"/>
          <w:lang w:eastAsia="ru-RU"/>
        </w:rPr>
        <w:t xml:space="preserve">ГУЗ «Липецкая областная станция скорой медицинской помощи и медицины катастроф» </w:t>
      </w:r>
      <w:r>
        <w:rPr>
          <w:rFonts w:eastAsia="Times New Roman" w:cs="Times New Roman"/>
          <w:szCs w:val="28"/>
          <w:lang w:eastAsia="ru-RU"/>
        </w:rPr>
        <w:t>объемы перевыполнены на 7,9%</w:t>
      </w:r>
      <w:r w:rsidRPr="007466CC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 xml:space="preserve">исполнение составило </w:t>
      </w:r>
      <w:r w:rsidRPr="007466CC">
        <w:rPr>
          <w:rFonts w:eastAsia="Times New Roman" w:cs="Times New Roman"/>
          <w:szCs w:val="28"/>
          <w:lang w:eastAsia="ru-RU"/>
        </w:rPr>
        <w:t xml:space="preserve">107,9%).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Среднедушевой норматив финансирования </w:t>
      </w:r>
      <w:r>
        <w:rPr>
          <w:rFonts w:eastAsia="Times New Roman" w:cs="Times New Roman"/>
          <w:szCs w:val="28"/>
          <w:lang w:eastAsia="ru-RU"/>
        </w:rPr>
        <w:t>п</w:t>
      </w:r>
      <w:r w:rsidRPr="007466CC">
        <w:rPr>
          <w:rFonts w:eastAsia="Times New Roman" w:cs="Times New Roman"/>
          <w:szCs w:val="28"/>
          <w:lang w:eastAsia="ru-RU"/>
        </w:rPr>
        <w:t xml:space="preserve">рограммы ОМС </w:t>
      </w:r>
      <w:r>
        <w:rPr>
          <w:rFonts w:eastAsia="Times New Roman" w:cs="Times New Roman"/>
          <w:szCs w:val="28"/>
          <w:lang w:eastAsia="ru-RU"/>
        </w:rPr>
        <w:t>за</w:t>
      </w:r>
      <w:r w:rsidRPr="007466CC">
        <w:rPr>
          <w:rFonts w:eastAsia="Times New Roman" w:cs="Times New Roman"/>
          <w:szCs w:val="28"/>
          <w:lang w:eastAsia="ru-RU"/>
        </w:rPr>
        <w:t xml:space="preserve"> 2020 год</w:t>
      </w:r>
      <w:r>
        <w:rPr>
          <w:rFonts w:eastAsia="Times New Roman" w:cs="Times New Roman"/>
          <w:szCs w:val="28"/>
          <w:lang w:eastAsia="ru-RU"/>
        </w:rPr>
        <w:t xml:space="preserve"> составил </w:t>
      </w:r>
      <w:r w:rsidRPr="007466CC">
        <w:rPr>
          <w:rFonts w:eastAsia="Times New Roman" w:cs="Times New Roman"/>
          <w:szCs w:val="28"/>
          <w:lang w:eastAsia="ru-RU"/>
        </w:rPr>
        <w:t>12 439,48 руб. на одного застрахованного жителя области</w:t>
      </w:r>
      <w:r>
        <w:rPr>
          <w:rFonts w:eastAsia="Times New Roman" w:cs="Times New Roman"/>
          <w:szCs w:val="28"/>
          <w:lang w:eastAsia="ru-RU"/>
        </w:rPr>
        <w:t>, или</w:t>
      </w:r>
      <w:r w:rsidRPr="007466CC">
        <w:rPr>
          <w:rFonts w:eastAsia="Times New Roman" w:cs="Times New Roman"/>
          <w:szCs w:val="28"/>
          <w:lang w:eastAsia="ru-RU"/>
        </w:rPr>
        <w:t xml:space="preserve"> 98,0% от показателя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466CC">
        <w:rPr>
          <w:rFonts w:eastAsia="Times New Roman" w:cs="Times New Roman"/>
          <w:szCs w:val="28"/>
          <w:lang w:eastAsia="ru-RU"/>
        </w:rPr>
        <w:t>утвержденного территориальной программой ОМС (12 697,75 руб.) и на 3,0% выше прошлогоднего показателя (14 268,3 руб.).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Средняя длительность </w:t>
      </w:r>
      <w:r>
        <w:rPr>
          <w:rFonts w:cs="Times New Roman"/>
          <w:szCs w:val="28"/>
        </w:rPr>
        <w:t>лечения в</w:t>
      </w:r>
      <w:r w:rsidRPr="007466CC">
        <w:rPr>
          <w:rFonts w:cs="Times New Roman"/>
          <w:szCs w:val="28"/>
        </w:rPr>
        <w:t xml:space="preserve"> 2020 год</w:t>
      </w:r>
      <w:r>
        <w:rPr>
          <w:rFonts w:cs="Times New Roman"/>
          <w:szCs w:val="28"/>
        </w:rPr>
        <w:t>у</w:t>
      </w:r>
      <w:r w:rsidRPr="007466CC">
        <w:rPr>
          <w:rFonts w:cs="Times New Roman"/>
          <w:szCs w:val="28"/>
        </w:rPr>
        <w:t xml:space="preserve"> составила 8,4</w:t>
      </w:r>
      <w:r>
        <w:rPr>
          <w:rFonts w:cs="Times New Roman"/>
          <w:szCs w:val="28"/>
        </w:rPr>
        <w:t xml:space="preserve"> дня</w:t>
      </w:r>
      <w:r w:rsidRPr="007466CC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в 2019 </w:t>
      </w:r>
      <w:r w:rsidRPr="007466CC">
        <w:rPr>
          <w:rFonts w:cs="Times New Roman"/>
          <w:szCs w:val="28"/>
        </w:rPr>
        <w:t>год</w:t>
      </w:r>
      <w:r>
        <w:rPr>
          <w:rFonts w:cs="Times New Roman"/>
          <w:szCs w:val="28"/>
        </w:rPr>
        <w:t>у</w:t>
      </w:r>
      <w:r w:rsidRPr="007466CC">
        <w:rPr>
          <w:rFonts w:cs="Times New Roman"/>
          <w:szCs w:val="28"/>
        </w:rPr>
        <w:t xml:space="preserve"> - 8,6 дн</w:t>
      </w:r>
      <w:r>
        <w:rPr>
          <w:rFonts w:cs="Times New Roman"/>
          <w:szCs w:val="28"/>
        </w:rPr>
        <w:t>ей</w:t>
      </w:r>
      <w:r w:rsidRPr="007466CC">
        <w:rPr>
          <w:rFonts w:cs="Times New Roman"/>
          <w:szCs w:val="28"/>
        </w:rPr>
        <w:t xml:space="preserve">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Средняя стоимость 1 случая лечения по сравнению 2019 годом увеличилась на 7 081,77 руб. и составила 34 827,87</w:t>
      </w:r>
      <w:r>
        <w:rPr>
          <w:rFonts w:cs="Times New Roman"/>
          <w:szCs w:val="28"/>
        </w:rPr>
        <w:t xml:space="preserve"> </w:t>
      </w:r>
      <w:r w:rsidRPr="007466CC">
        <w:rPr>
          <w:rFonts w:cs="Times New Roman"/>
          <w:szCs w:val="28"/>
        </w:rPr>
        <w:t>руб.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Стоимость специализированной медицинской помощи, оказанной пациентам со злокачественными новообразованиями (далее - ЗНО) в  2020 году составила 2 182,0 </w:t>
      </w:r>
      <w:proofErr w:type="spellStart"/>
      <w:r w:rsidRPr="007466CC">
        <w:rPr>
          <w:color w:val="000000"/>
          <w:sz w:val="28"/>
          <w:szCs w:val="28"/>
        </w:rPr>
        <w:t>млн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>. (120% от запланированной суммы), в том числе в круглосуточном стационаре - 1 004,5 млн. руб., дневном стационаре - 1 177,5 млн. руб.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Стоимость химиотерапии, проведенной пациентам с ЗНО в 2020 году составила 1 784,1 млн. руб. (130% от величины целевого показателя - 1 368,6 </w:t>
      </w:r>
      <w:proofErr w:type="spellStart"/>
      <w:r w:rsidRPr="007466CC">
        <w:rPr>
          <w:color w:val="000000"/>
          <w:sz w:val="28"/>
          <w:szCs w:val="28"/>
        </w:rPr>
        <w:t>млн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 xml:space="preserve">.), в том числе в круглосуточном стационаре - 672,1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 xml:space="preserve">., в дневном стационаре - 1 112,0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5431DE" w:rsidRPr="00833759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В целом в медицинских организациях области специализированную помощь получили </w:t>
      </w:r>
      <w:r w:rsidRPr="0009412E">
        <w:rPr>
          <w:color w:val="000000"/>
          <w:sz w:val="28"/>
          <w:szCs w:val="28"/>
        </w:rPr>
        <w:t xml:space="preserve">6 668 пациентов с ЗНО, в том числе в круглосуточном стационаре - </w:t>
      </w:r>
      <w:r>
        <w:rPr>
          <w:color w:val="000000"/>
          <w:sz w:val="28"/>
          <w:szCs w:val="28"/>
        </w:rPr>
        <w:t xml:space="preserve">      </w:t>
      </w:r>
      <w:r w:rsidRPr="0009412E">
        <w:rPr>
          <w:color w:val="000000"/>
          <w:sz w:val="28"/>
          <w:szCs w:val="28"/>
        </w:rPr>
        <w:t>4 834 пациентов, в дневном стационаре - 3 056 пациентов.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>В структуре объема оказанной медицинской помощи удельный вес химиотерапии составил 80% (21 261 госпитализация), в том числе в круглосуточном стационаре - 69% (9 972  госпитализации), в дневном стационаре - 92% (11 289 госпитализаций).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В структуре стоимости оказанной медицинской помощи удельный вес химиотерапии составил 82% (1 784,1 </w:t>
      </w:r>
      <w:proofErr w:type="spellStart"/>
      <w:r w:rsidRPr="007466CC">
        <w:rPr>
          <w:color w:val="000000"/>
          <w:sz w:val="28"/>
          <w:szCs w:val="28"/>
        </w:rPr>
        <w:t>млн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 xml:space="preserve">.), в том числе в круглосуточном стационаре - 67% (672,1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>.), в дневном стационаре - 94% (1</w:t>
      </w:r>
      <w:r>
        <w:rPr>
          <w:color w:val="000000"/>
          <w:sz w:val="28"/>
          <w:szCs w:val="28"/>
        </w:rPr>
        <w:t xml:space="preserve"> </w:t>
      </w:r>
      <w:r w:rsidRPr="007466CC">
        <w:rPr>
          <w:color w:val="000000"/>
          <w:sz w:val="28"/>
          <w:szCs w:val="28"/>
        </w:rPr>
        <w:t xml:space="preserve">112,0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>.).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>Средняя стоимость 1 случая специализированного лечения пациентов с ЗНО в 2020 г</w:t>
      </w:r>
      <w:r>
        <w:rPr>
          <w:color w:val="000000"/>
          <w:sz w:val="28"/>
          <w:szCs w:val="28"/>
        </w:rPr>
        <w:t>оду</w:t>
      </w:r>
      <w:r w:rsidRPr="007466CC">
        <w:rPr>
          <w:color w:val="000000"/>
          <w:sz w:val="28"/>
          <w:szCs w:val="28"/>
        </w:rPr>
        <w:t xml:space="preserve"> в целом составила 81,9 </w:t>
      </w:r>
      <w:proofErr w:type="spellStart"/>
      <w:r w:rsidRPr="007466CC">
        <w:rPr>
          <w:color w:val="000000"/>
          <w:sz w:val="28"/>
          <w:szCs w:val="28"/>
        </w:rPr>
        <w:t>тыс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 xml:space="preserve">Средняя стоимость 1 случая лечения пациентов с ЗНО в круглосуточном стационаре </w:t>
      </w:r>
      <w:r>
        <w:rPr>
          <w:color w:val="000000"/>
          <w:sz w:val="28"/>
          <w:szCs w:val="28"/>
        </w:rPr>
        <w:t>в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отчетном </w:t>
      </w:r>
      <w:r w:rsidRPr="007466C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оду</w:t>
      </w:r>
      <w:r w:rsidRPr="007466CC">
        <w:rPr>
          <w:color w:val="000000"/>
          <w:sz w:val="28"/>
          <w:szCs w:val="28"/>
        </w:rPr>
        <w:t xml:space="preserve"> составила 69,8 </w:t>
      </w:r>
      <w:proofErr w:type="spellStart"/>
      <w:r w:rsidRPr="007466CC">
        <w:rPr>
          <w:color w:val="000000"/>
          <w:sz w:val="28"/>
          <w:szCs w:val="28"/>
        </w:rPr>
        <w:t>тыс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 xml:space="preserve">., в дневном стационаре - 96,1 </w:t>
      </w:r>
      <w:proofErr w:type="spellStart"/>
      <w:r w:rsidRPr="007466CC">
        <w:rPr>
          <w:color w:val="000000"/>
          <w:sz w:val="28"/>
          <w:szCs w:val="28"/>
        </w:rPr>
        <w:t>тыс.руб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5431DE" w:rsidRPr="007466CC" w:rsidRDefault="005431DE" w:rsidP="005431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66CC">
        <w:rPr>
          <w:rFonts w:ascii="Times New Roman" w:hAnsi="Times New Roman"/>
          <w:sz w:val="28"/>
          <w:szCs w:val="28"/>
        </w:rPr>
        <w:t>План диспансеризации взрослого населения на 2020 год состав</w:t>
      </w:r>
      <w:r>
        <w:rPr>
          <w:rFonts w:ascii="Times New Roman" w:hAnsi="Times New Roman"/>
          <w:sz w:val="28"/>
          <w:szCs w:val="28"/>
        </w:rPr>
        <w:t xml:space="preserve">ил </w:t>
      </w:r>
      <w:r w:rsidRPr="007466CC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 xml:space="preserve">328 человек. </w:t>
      </w:r>
      <w:r>
        <w:rPr>
          <w:rFonts w:ascii="Times New Roman" w:hAnsi="Times New Roman"/>
          <w:sz w:val="28"/>
          <w:szCs w:val="28"/>
        </w:rPr>
        <w:t>Ф</w:t>
      </w:r>
      <w:r w:rsidRPr="007466CC">
        <w:rPr>
          <w:rFonts w:ascii="Times New Roman" w:hAnsi="Times New Roman"/>
          <w:sz w:val="28"/>
          <w:szCs w:val="28"/>
        </w:rPr>
        <w:t xml:space="preserve">актически осмотрено в рамках диспансеризации </w:t>
      </w:r>
      <w:r>
        <w:rPr>
          <w:rFonts w:ascii="Times New Roman" w:hAnsi="Times New Roman"/>
          <w:sz w:val="28"/>
          <w:szCs w:val="28"/>
        </w:rPr>
        <w:t>-</w:t>
      </w:r>
      <w:r w:rsidRPr="007466CC">
        <w:rPr>
          <w:rFonts w:ascii="Times New Roman" w:hAnsi="Times New Roman"/>
          <w:sz w:val="28"/>
          <w:szCs w:val="28"/>
        </w:rPr>
        <w:t xml:space="preserve"> 180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275 человек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7466CC">
        <w:rPr>
          <w:rFonts w:ascii="Times New Roman" w:hAnsi="Times New Roman"/>
          <w:sz w:val="28"/>
          <w:szCs w:val="28"/>
        </w:rPr>
        <w:t xml:space="preserve"> 85,7%</w:t>
      </w:r>
      <w:r>
        <w:rPr>
          <w:rFonts w:ascii="Times New Roman" w:hAnsi="Times New Roman"/>
          <w:sz w:val="28"/>
          <w:szCs w:val="28"/>
        </w:rPr>
        <w:t xml:space="preserve"> от утвержденного плана</w:t>
      </w:r>
      <w:r w:rsidRPr="007466CC">
        <w:rPr>
          <w:rFonts w:ascii="Times New Roman" w:hAnsi="Times New Roman"/>
          <w:sz w:val="28"/>
          <w:szCs w:val="28"/>
        </w:rPr>
        <w:t>. Предъявлено счетов к оплате за проведенную диспансеризацию в рамках 1 и 2 этапа за 2020 год на сумму 394</w:t>
      </w:r>
      <w:r>
        <w:rPr>
          <w:rFonts w:ascii="Times New Roman" w:hAnsi="Times New Roman"/>
          <w:sz w:val="28"/>
          <w:szCs w:val="28"/>
        </w:rPr>
        <w:t>,</w:t>
      </w:r>
      <w:r w:rsidRPr="007466CC"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 w:rsidRPr="007466CC">
        <w:rPr>
          <w:rFonts w:ascii="Times New Roman" w:hAnsi="Times New Roman"/>
          <w:sz w:val="28"/>
          <w:szCs w:val="28"/>
        </w:rPr>
        <w:t>.р</w:t>
      </w:r>
      <w:proofErr w:type="gramEnd"/>
      <w:r w:rsidRPr="007466CC">
        <w:rPr>
          <w:rFonts w:ascii="Times New Roman" w:hAnsi="Times New Roman"/>
          <w:sz w:val="28"/>
          <w:szCs w:val="28"/>
        </w:rPr>
        <w:t>уб</w:t>
      </w:r>
      <w:proofErr w:type="spellEnd"/>
      <w:r w:rsidRPr="007466CC">
        <w:rPr>
          <w:rFonts w:ascii="Times New Roman" w:hAnsi="Times New Roman"/>
          <w:sz w:val="28"/>
          <w:szCs w:val="28"/>
        </w:rPr>
        <w:t>.</w:t>
      </w:r>
    </w:p>
    <w:p w:rsidR="005431DE" w:rsidRPr="007466CC" w:rsidRDefault="005431DE" w:rsidP="005431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66CC">
        <w:rPr>
          <w:rFonts w:ascii="Times New Roman" w:hAnsi="Times New Roman"/>
          <w:sz w:val="28"/>
          <w:szCs w:val="28"/>
        </w:rPr>
        <w:lastRenderedPageBreak/>
        <w:t xml:space="preserve">План профилактических медицинских осмотров взрослого населения на 2020 год составил 92 216 человек. </w:t>
      </w:r>
      <w:r>
        <w:rPr>
          <w:rFonts w:ascii="Times New Roman" w:hAnsi="Times New Roman"/>
          <w:sz w:val="28"/>
          <w:szCs w:val="28"/>
        </w:rPr>
        <w:t>Ф</w:t>
      </w:r>
      <w:r w:rsidRPr="007466CC">
        <w:rPr>
          <w:rFonts w:ascii="Times New Roman" w:hAnsi="Times New Roman"/>
          <w:sz w:val="28"/>
          <w:szCs w:val="28"/>
        </w:rPr>
        <w:t>актически осмотрено 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798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на сумму 84</w:t>
      </w:r>
      <w:r>
        <w:rPr>
          <w:rFonts w:ascii="Times New Roman" w:hAnsi="Times New Roman"/>
          <w:sz w:val="28"/>
          <w:szCs w:val="28"/>
        </w:rPr>
        <w:t>,</w:t>
      </w:r>
      <w:r w:rsidRPr="007466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 w:rsidRPr="007466CC">
        <w:rPr>
          <w:rFonts w:ascii="Times New Roman" w:hAnsi="Times New Roman"/>
          <w:sz w:val="28"/>
          <w:szCs w:val="28"/>
        </w:rPr>
        <w:t>.р</w:t>
      </w:r>
      <w:proofErr w:type="gramEnd"/>
      <w:r w:rsidRPr="007466CC">
        <w:rPr>
          <w:rFonts w:ascii="Times New Roman" w:hAnsi="Times New Roman"/>
          <w:sz w:val="28"/>
          <w:szCs w:val="28"/>
        </w:rPr>
        <w:t>уб</w:t>
      </w:r>
      <w:proofErr w:type="spellEnd"/>
      <w:r w:rsidRPr="007466CC">
        <w:rPr>
          <w:rFonts w:ascii="Times New Roman" w:hAnsi="Times New Roman"/>
          <w:sz w:val="28"/>
          <w:szCs w:val="28"/>
        </w:rPr>
        <w:t>., что составило 70,3%</w:t>
      </w:r>
      <w:r>
        <w:rPr>
          <w:rFonts w:ascii="Times New Roman" w:hAnsi="Times New Roman"/>
          <w:sz w:val="28"/>
          <w:szCs w:val="28"/>
        </w:rPr>
        <w:t xml:space="preserve"> от утвержденного плана.</w:t>
      </w:r>
    </w:p>
    <w:p w:rsidR="005431DE" w:rsidRPr="007466CC" w:rsidRDefault="005431DE" w:rsidP="005431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66CC">
        <w:rPr>
          <w:rFonts w:ascii="Times New Roman" w:hAnsi="Times New Roman"/>
          <w:sz w:val="28"/>
          <w:szCs w:val="28"/>
        </w:rPr>
        <w:t xml:space="preserve">План профилактических медицинских осмотров несовершеннолетних на 2020 год составил 206 528 человек. </w:t>
      </w:r>
      <w:r>
        <w:rPr>
          <w:rFonts w:ascii="Times New Roman" w:hAnsi="Times New Roman"/>
          <w:sz w:val="28"/>
          <w:szCs w:val="28"/>
        </w:rPr>
        <w:t>Ф</w:t>
      </w:r>
      <w:r w:rsidRPr="007466CC">
        <w:rPr>
          <w:rFonts w:ascii="Times New Roman" w:hAnsi="Times New Roman"/>
          <w:sz w:val="28"/>
          <w:szCs w:val="28"/>
        </w:rPr>
        <w:t>актически осмотрено 118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981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на сумму 316</w:t>
      </w:r>
      <w:r>
        <w:rPr>
          <w:rFonts w:ascii="Times New Roman" w:hAnsi="Times New Roman"/>
          <w:sz w:val="28"/>
          <w:szCs w:val="28"/>
        </w:rPr>
        <w:t>,</w:t>
      </w:r>
      <w:r w:rsidRPr="007466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 w:rsidRPr="007466CC">
        <w:rPr>
          <w:rFonts w:ascii="Times New Roman" w:hAnsi="Times New Roman"/>
          <w:sz w:val="28"/>
          <w:szCs w:val="28"/>
        </w:rPr>
        <w:t>.р</w:t>
      </w:r>
      <w:proofErr w:type="gramEnd"/>
      <w:r w:rsidRPr="007466CC">
        <w:rPr>
          <w:rFonts w:ascii="Times New Roman" w:hAnsi="Times New Roman"/>
          <w:sz w:val="28"/>
          <w:szCs w:val="28"/>
        </w:rPr>
        <w:t>уб</w:t>
      </w:r>
      <w:proofErr w:type="spellEnd"/>
      <w:r w:rsidRPr="007466CC">
        <w:rPr>
          <w:rFonts w:ascii="Times New Roman" w:hAnsi="Times New Roman"/>
          <w:sz w:val="28"/>
          <w:szCs w:val="28"/>
        </w:rPr>
        <w:t>., что составило 57,6%</w:t>
      </w:r>
      <w:r w:rsidRPr="00281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утвержденного плана.</w:t>
      </w:r>
      <w:r w:rsidRPr="007466CC">
        <w:rPr>
          <w:rFonts w:ascii="Times New Roman" w:hAnsi="Times New Roman"/>
          <w:sz w:val="28"/>
          <w:szCs w:val="28"/>
        </w:rPr>
        <w:t xml:space="preserve"> </w:t>
      </w:r>
    </w:p>
    <w:p w:rsidR="005431DE" w:rsidRPr="007466CC" w:rsidRDefault="005431DE" w:rsidP="005431D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66CC">
        <w:rPr>
          <w:rFonts w:ascii="Times New Roman" w:hAnsi="Times New Roman"/>
          <w:sz w:val="28"/>
          <w:szCs w:val="28"/>
        </w:rPr>
        <w:t>План диспансеризации детей-сирот, усыновленных и принятых под опеку, на 2020 год составил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 xml:space="preserve">928 человек. </w:t>
      </w:r>
      <w:r>
        <w:rPr>
          <w:rFonts w:ascii="Times New Roman" w:hAnsi="Times New Roman"/>
          <w:sz w:val="28"/>
          <w:szCs w:val="28"/>
        </w:rPr>
        <w:t>Ф</w:t>
      </w:r>
      <w:r w:rsidRPr="007466CC">
        <w:rPr>
          <w:rFonts w:ascii="Times New Roman" w:hAnsi="Times New Roman"/>
          <w:sz w:val="28"/>
          <w:szCs w:val="28"/>
        </w:rPr>
        <w:t>актически осмотрено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705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на сумму 6</w:t>
      </w:r>
      <w:r>
        <w:rPr>
          <w:rFonts w:ascii="Times New Roman" w:hAnsi="Times New Roman"/>
          <w:sz w:val="28"/>
          <w:szCs w:val="28"/>
        </w:rPr>
        <w:t>,</w:t>
      </w:r>
      <w:r w:rsidRPr="007466CC"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 w:rsidRPr="007466CC">
        <w:rPr>
          <w:rFonts w:ascii="Times New Roman" w:hAnsi="Times New Roman"/>
          <w:sz w:val="28"/>
          <w:szCs w:val="28"/>
        </w:rPr>
        <w:t>.р</w:t>
      </w:r>
      <w:proofErr w:type="gramEnd"/>
      <w:r w:rsidRPr="007466CC">
        <w:rPr>
          <w:rFonts w:ascii="Times New Roman" w:hAnsi="Times New Roman"/>
          <w:sz w:val="28"/>
          <w:szCs w:val="28"/>
        </w:rPr>
        <w:t>уб</w:t>
      </w:r>
      <w:proofErr w:type="spellEnd"/>
      <w:r w:rsidRPr="007466CC">
        <w:rPr>
          <w:rFonts w:ascii="Times New Roman" w:hAnsi="Times New Roman"/>
          <w:sz w:val="28"/>
          <w:szCs w:val="28"/>
        </w:rPr>
        <w:t xml:space="preserve">., что составило 88,4% </w:t>
      </w:r>
      <w:r>
        <w:rPr>
          <w:rFonts w:ascii="Times New Roman" w:hAnsi="Times New Roman"/>
          <w:sz w:val="28"/>
          <w:szCs w:val="28"/>
        </w:rPr>
        <w:t>от утвержденного плана</w:t>
      </w:r>
      <w:r w:rsidRPr="007466CC">
        <w:rPr>
          <w:rFonts w:ascii="Times New Roman" w:hAnsi="Times New Roman"/>
          <w:sz w:val="28"/>
          <w:szCs w:val="28"/>
        </w:rPr>
        <w:t>.</w:t>
      </w:r>
    </w:p>
    <w:p w:rsidR="005431DE" w:rsidRPr="007466CC" w:rsidRDefault="005431DE" w:rsidP="005431DE">
      <w:pPr>
        <w:pStyle w:val="a8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466CC">
        <w:rPr>
          <w:rFonts w:ascii="Times New Roman" w:hAnsi="Times New Roman"/>
          <w:sz w:val="28"/>
          <w:szCs w:val="28"/>
        </w:rPr>
        <w:t>План диспансеризации детей-сирот, пребывающих в стационарных учреждениях, на 2020 год составил 1</w:t>
      </w:r>
      <w:r>
        <w:rPr>
          <w:rFonts w:ascii="Times New Roman" w:hAnsi="Times New Roman"/>
          <w:sz w:val="28"/>
          <w:szCs w:val="28"/>
        </w:rPr>
        <w:t xml:space="preserve"> 048 человек. Ф</w:t>
      </w:r>
      <w:r w:rsidRPr="007466CC">
        <w:rPr>
          <w:rFonts w:ascii="Times New Roman" w:hAnsi="Times New Roman"/>
          <w:sz w:val="28"/>
          <w:szCs w:val="28"/>
        </w:rPr>
        <w:t>актически осмотрено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>069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C">
        <w:rPr>
          <w:rFonts w:ascii="Times New Roman" w:hAnsi="Times New Roman"/>
          <w:sz w:val="28"/>
          <w:szCs w:val="28"/>
        </w:rPr>
        <w:t xml:space="preserve">на сумму 4183,3 тыс. руб., что составило 102% </w:t>
      </w:r>
      <w:r>
        <w:rPr>
          <w:rFonts w:ascii="Times New Roman" w:hAnsi="Times New Roman"/>
          <w:sz w:val="28"/>
          <w:szCs w:val="28"/>
        </w:rPr>
        <w:t>от утвержденного плана</w:t>
      </w:r>
      <w:r w:rsidRPr="007466CC">
        <w:rPr>
          <w:rFonts w:ascii="Times New Roman" w:hAnsi="Times New Roman"/>
          <w:sz w:val="28"/>
          <w:szCs w:val="28"/>
        </w:rPr>
        <w:t>.</w:t>
      </w:r>
    </w:p>
    <w:p w:rsidR="005431DE" w:rsidRPr="007466CC" w:rsidRDefault="005431DE" w:rsidP="005431D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6CC">
        <w:rPr>
          <w:color w:val="000000"/>
          <w:sz w:val="28"/>
          <w:szCs w:val="28"/>
        </w:rPr>
        <w:t>Число пациентов, подлежащих диспансерному наблюдению в 2020 году, состав</w:t>
      </w:r>
      <w:r>
        <w:rPr>
          <w:color w:val="000000"/>
          <w:sz w:val="28"/>
          <w:szCs w:val="28"/>
        </w:rPr>
        <w:t>ил</w:t>
      </w:r>
      <w:r w:rsidRPr="007466CC">
        <w:rPr>
          <w:color w:val="000000"/>
          <w:sz w:val="28"/>
          <w:szCs w:val="28"/>
        </w:rPr>
        <w:t xml:space="preserve"> 337 123 человека. </w:t>
      </w:r>
      <w:r>
        <w:rPr>
          <w:color w:val="000000"/>
          <w:sz w:val="28"/>
          <w:szCs w:val="28"/>
        </w:rPr>
        <w:t>П</w:t>
      </w:r>
      <w:r w:rsidRPr="007466CC">
        <w:rPr>
          <w:color w:val="000000"/>
          <w:sz w:val="28"/>
          <w:szCs w:val="28"/>
        </w:rPr>
        <w:t>рош</w:t>
      </w:r>
      <w:r>
        <w:rPr>
          <w:color w:val="000000"/>
          <w:sz w:val="28"/>
          <w:szCs w:val="28"/>
        </w:rPr>
        <w:t>ли</w:t>
      </w:r>
      <w:r w:rsidRPr="007466CC">
        <w:rPr>
          <w:color w:val="000000"/>
          <w:sz w:val="28"/>
          <w:szCs w:val="28"/>
        </w:rPr>
        <w:t xml:space="preserve"> диспансерное наблюдение 73</w:t>
      </w:r>
      <w:r>
        <w:rPr>
          <w:color w:val="000000"/>
          <w:sz w:val="28"/>
          <w:szCs w:val="28"/>
        </w:rPr>
        <w:t> </w:t>
      </w:r>
      <w:r w:rsidRPr="007466CC">
        <w:rPr>
          <w:color w:val="000000"/>
          <w:sz w:val="28"/>
          <w:szCs w:val="28"/>
        </w:rPr>
        <w:t>940</w:t>
      </w:r>
      <w:r>
        <w:rPr>
          <w:color w:val="000000"/>
          <w:sz w:val="28"/>
          <w:szCs w:val="28"/>
        </w:rPr>
        <w:t xml:space="preserve"> человек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 w:rsidRPr="007466CC">
        <w:rPr>
          <w:color w:val="000000"/>
          <w:sz w:val="28"/>
          <w:szCs w:val="28"/>
        </w:rPr>
        <w:t xml:space="preserve">22% от планового показателя. Медицинскими организациями области предъявлено к оплате реестров счетов в рамках диспансерного наблюдения </w:t>
      </w:r>
      <w:r>
        <w:rPr>
          <w:color w:val="000000"/>
          <w:sz w:val="28"/>
          <w:szCs w:val="28"/>
        </w:rPr>
        <w:t xml:space="preserve">на сумму </w:t>
      </w:r>
      <w:r w:rsidRPr="007466CC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,</w:t>
      </w:r>
      <w:r w:rsidRPr="007466CC"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 w:rsidRPr="007466CC">
        <w:rPr>
          <w:color w:val="000000"/>
          <w:sz w:val="28"/>
          <w:szCs w:val="28"/>
        </w:rPr>
        <w:t>.р</w:t>
      </w:r>
      <w:proofErr w:type="gramEnd"/>
      <w:r w:rsidRPr="007466CC">
        <w:rPr>
          <w:color w:val="000000"/>
          <w:sz w:val="28"/>
          <w:szCs w:val="28"/>
        </w:rPr>
        <w:t>уб</w:t>
      </w:r>
      <w:proofErr w:type="spellEnd"/>
      <w:r w:rsidRPr="007466CC">
        <w:rPr>
          <w:color w:val="000000"/>
          <w:sz w:val="28"/>
          <w:szCs w:val="28"/>
        </w:rPr>
        <w:t>.</w:t>
      </w:r>
    </w:p>
    <w:p w:rsidR="005431DE" w:rsidRDefault="005431DE" w:rsidP="005431DE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7466CC">
        <w:rPr>
          <w:rFonts w:cs="Times New Roman"/>
          <w:color w:val="000000"/>
          <w:szCs w:val="28"/>
        </w:rPr>
        <w:t xml:space="preserve">В медицинских организациях Липецкой области за 2020 год было пролечено 19 789 иногородних пациентов на сумму 411,1 </w:t>
      </w:r>
      <w:proofErr w:type="spellStart"/>
      <w:r w:rsidRPr="007466CC">
        <w:rPr>
          <w:rFonts w:cs="Times New Roman"/>
          <w:color w:val="000000"/>
          <w:szCs w:val="28"/>
        </w:rPr>
        <w:t>млн</w:t>
      </w:r>
      <w:proofErr w:type="gramStart"/>
      <w:r w:rsidRPr="007466CC">
        <w:rPr>
          <w:rFonts w:cs="Times New Roman"/>
          <w:color w:val="000000"/>
          <w:szCs w:val="28"/>
        </w:rPr>
        <w:t>.р</w:t>
      </w:r>
      <w:proofErr w:type="gramEnd"/>
      <w:r w:rsidRPr="007466CC">
        <w:rPr>
          <w:rFonts w:cs="Times New Roman"/>
          <w:color w:val="000000"/>
          <w:szCs w:val="28"/>
        </w:rPr>
        <w:t>уб</w:t>
      </w:r>
      <w:proofErr w:type="spellEnd"/>
      <w:r w:rsidRPr="007466CC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7466CC">
        <w:rPr>
          <w:rFonts w:cs="Times New Roman"/>
          <w:color w:val="000000"/>
          <w:szCs w:val="28"/>
        </w:rPr>
        <w:t>Согласно предъявленным в 2020 году медицинскими организациями Липецкой области счетам и реестрам, иногородним пациентам оказана медицинская помощь по следующим основным профилям: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- 5 916 случаев на сумму 26,8 млн. руб. (в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 ЭКО- 159 случаев на сумму 13,0 млн. руб.);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2 475 случаев на сумму 114,5 млн. руб.;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онкология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2 616 случаев на сумму 123,4 млн. руб.;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>кардиология -  256 случаев на сумму 11,0 млн. руб.;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инфекционные болезни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459 случаев на сумму 13,1 млн. руб.;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507 случаев на сумму 14,8 млн. руб.;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6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хирургия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613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в на сумму 17,3 млн. руб.   </w:t>
      </w:r>
    </w:p>
    <w:p w:rsidR="005431DE" w:rsidRPr="007466CC" w:rsidRDefault="005431DE" w:rsidP="005431DE">
      <w:pPr>
        <w:pStyle w:val="a6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7466CC">
        <w:rPr>
          <w:color w:val="000000"/>
          <w:sz w:val="28"/>
          <w:szCs w:val="28"/>
        </w:rPr>
        <w:t>В медицинских организациях</w:t>
      </w:r>
      <w:r>
        <w:rPr>
          <w:color w:val="000000"/>
          <w:sz w:val="28"/>
          <w:szCs w:val="28"/>
          <w:lang w:val="ru-RU"/>
        </w:rPr>
        <w:t>, расположенных на территориях</w:t>
      </w:r>
      <w:r w:rsidRPr="007466CC">
        <w:rPr>
          <w:color w:val="000000"/>
          <w:sz w:val="28"/>
          <w:szCs w:val="28"/>
        </w:rPr>
        <w:t xml:space="preserve"> других </w:t>
      </w:r>
      <w:r>
        <w:rPr>
          <w:color w:val="000000"/>
          <w:sz w:val="28"/>
          <w:szCs w:val="28"/>
          <w:lang w:val="ru-RU"/>
        </w:rPr>
        <w:t>субъектов</w:t>
      </w:r>
      <w:r w:rsidRPr="007466CC">
        <w:rPr>
          <w:color w:val="000000"/>
          <w:sz w:val="28"/>
          <w:szCs w:val="28"/>
          <w:lang w:val="ru-RU"/>
        </w:rPr>
        <w:t xml:space="preserve"> РФ</w:t>
      </w:r>
      <w:r w:rsidRPr="007466CC">
        <w:rPr>
          <w:color w:val="000000"/>
          <w:sz w:val="28"/>
          <w:szCs w:val="28"/>
        </w:rPr>
        <w:t xml:space="preserve"> получили медицинскую помощь </w:t>
      </w:r>
      <w:r w:rsidRPr="007466CC">
        <w:rPr>
          <w:color w:val="000000"/>
          <w:sz w:val="28"/>
          <w:szCs w:val="28"/>
          <w:lang w:val="ru-RU"/>
        </w:rPr>
        <w:t>25</w:t>
      </w:r>
      <w:r>
        <w:rPr>
          <w:color w:val="000000"/>
          <w:sz w:val="28"/>
          <w:szCs w:val="28"/>
          <w:lang w:val="ru-RU"/>
        </w:rPr>
        <w:t> </w:t>
      </w:r>
      <w:r w:rsidRPr="007466CC">
        <w:rPr>
          <w:color w:val="000000"/>
          <w:sz w:val="28"/>
          <w:szCs w:val="28"/>
          <w:lang w:val="ru-RU"/>
        </w:rPr>
        <w:t>591</w:t>
      </w:r>
      <w:r>
        <w:rPr>
          <w:color w:val="000000"/>
          <w:sz w:val="28"/>
          <w:szCs w:val="28"/>
          <w:lang w:val="ru-RU"/>
        </w:rPr>
        <w:t xml:space="preserve"> пациент,</w:t>
      </w:r>
      <w:r w:rsidRPr="007466CC">
        <w:rPr>
          <w:color w:val="000000"/>
          <w:sz w:val="28"/>
          <w:szCs w:val="28"/>
        </w:rPr>
        <w:t xml:space="preserve"> застрахованны</w:t>
      </w:r>
      <w:r>
        <w:rPr>
          <w:color w:val="000000"/>
          <w:sz w:val="28"/>
          <w:szCs w:val="28"/>
          <w:lang w:val="ru-RU"/>
        </w:rPr>
        <w:t>й</w:t>
      </w:r>
      <w:r w:rsidRPr="007466CC">
        <w:rPr>
          <w:color w:val="000000"/>
          <w:sz w:val="28"/>
          <w:szCs w:val="28"/>
          <w:lang w:val="ru-RU"/>
        </w:rPr>
        <w:t xml:space="preserve"> на территории</w:t>
      </w:r>
      <w:r w:rsidRPr="007466CC">
        <w:rPr>
          <w:color w:val="000000"/>
          <w:sz w:val="28"/>
          <w:szCs w:val="28"/>
        </w:rPr>
        <w:t xml:space="preserve"> Липецкой области. Сумм</w:t>
      </w:r>
      <w:r w:rsidRPr="007466CC">
        <w:rPr>
          <w:color w:val="000000"/>
          <w:sz w:val="28"/>
          <w:szCs w:val="28"/>
          <w:lang w:val="ru-RU"/>
        </w:rPr>
        <w:t>а</w:t>
      </w:r>
      <w:r w:rsidRPr="007466CC">
        <w:rPr>
          <w:color w:val="000000"/>
          <w:sz w:val="28"/>
          <w:szCs w:val="28"/>
        </w:rPr>
        <w:t xml:space="preserve"> оплаты оказанной медицинской помощи составила </w:t>
      </w:r>
      <w:r w:rsidRPr="007466CC">
        <w:rPr>
          <w:color w:val="000000"/>
          <w:sz w:val="28"/>
          <w:szCs w:val="28"/>
          <w:lang w:val="ru-RU"/>
        </w:rPr>
        <w:t>1 050</w:t>
      </w:r>
      <w:r w:rsidRPr="007466CC">
        <w:rPr>
          <w:color w:val="000000"/>
          <w:sz w:val="28"/>
          <w:szCs w:val="28"/>
        </w:rPr>
        <w:t>,</w:t>
      </w:r>
      <w:r w:rsidRPr="007466CC">
        <w:rPr>
          <w:color w:val="000000"/>
          <w:sz w:val="28"/>
          <w:szCs w:val="28"/>
          <w:lang w:val="ru-RU"/>
        </w:rPr>
        <w:t>0</w:t>
      </w:r>
      <w:r w:rsidRPr="007466CC">
        <w:rPr>
          <w:color w:val="000000"/>
          <w:sz w:val="28"/>
          <w:szCs w:val="28"/>
        </w:rPr>
        <w:t xml:space="preserve"> </w:t>
      </w:r>
      <w:proofErr w:type="spellStart"/>
      <w:r w:rsidRPr="007466CC">
        <w:rPr>
          <w:color w:val="000000"/>
          <w:sz w:val="28"/>
          <w:szCs w:val="28"/>
        </w:rPr>
        <w:t>млн.руб</w:t>
      </w:r>
      <w:proofErr w:type="spellEnd"/>
      <w:r w:rsidRPr="007466CC">
        <w:rPr>
          <w:color w:val="000000"/>
          <w:sz w:val="28"/>
          <w:szCs w:val="28"/>
        </w:rPr>
        <w:t xml:space="preserve">. в том числе по </w:t>
      </w:r>
      <w:r w:rsidRPr="007466CC">
        <w:rPr>
          <w:color w:val="000000"/>
          <w:sz w:val="28"/>
          <w:szCs w:val="28"/>
          <w:lang w:val="ru-RU"/>
        </w:rPr>
        <w:t>высокотехнологичной медицинской помощи</w:t>
      </w:r>
      <w:r w:rsidRPr="0074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-</w:t>
      </w:r>
      <w:r w:rsidRPr="007466CC">
        <w:rPr>
          <w:color w:val="000000"/>
          <w:sz w:val="28"/>
          <w:szCs w:val="28"/>
          <w:lang w:val="ru-RU"/>
        </w:rPr>
        <w:t xml:space="preserve"> </w:t>
      </w:r>
      <w:r w:rsidRPr="007466CC">
        <w:rPr>
          <w:color w:val="000000" w:themeColor="text1"/>
          <w:sz w:val="28"/>
          <w:szCs w:val="28"/>
          <w:lang w:val="ru-RU"/>
        </w:rPr>
        <w:t>337</w:t>
      </w:r>
      <w:r w:rsidRPr="007466CC">
        <w:rPr>
          <w:color w:val="000000" w:themeColor="text1"/>
          <w:sz w:val="28"/>
          <w:szCs w:val="28"/>
        </w:rPr>
        <w:t>,</w:t>
      </w:r>
      <w:r w:rsidRPr="007466CC">
        <w:rPr>
          <w:color w:val="000000" w:themeColor="text1"/>
          <w:sz w:val="28"/>
          <w:szCs w:val="28"/>
          <w:lang w:val="ru-RU"/>
        </w:rPr>
        <w:t>3</w:t>
      </w:r>
      <w:r w:rsidRPr="007466CC">
        <w:rPr>
          <w:color w:val="000000" w:themeColor="text1"/>
          <w:sz w:val="28"/>
          <w:szCs w:val="28"/>
        </w:rPr>
        <w:t xml:space="preserve"> </w:t>
      </w:r>
      <w:r w:rsidRPr="007466CC">
        <w:rPr>
          <w:color w:val="000000"/>
          <w:sz w:val="28"/>
          <w:szCs w:val="28"/>
        </w:rPr>
        <w:t>млн. руб.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7466CC">
        <w:rPr>
          <w:rFonts w:cs="Times New Roman"/>
          <w:color w:val="000000"/>
          <w:szCs w:val="28"/>
        </w:rPr>
        <w:t xml:space="preserve">Согласно предъявленным в 2020 году территориальными фондами ОМС других субъектов РФ, счетам и реестрам за оказанную медицинскую помощь </w:t>
      </w:r>
      <w:r>
        <w:rPr>
          <w:rFonts w:cs="Times New Roman"/>
          <w:color w:val="000000"/>
          <w:szCs w:val="28"/>
        </w:rPr>
        <w:t xml:space="preserve">пациентам, </w:t>
      </w:r>
      <w:r w:rsidRPr="007466CC">
        <w:rPr>
          <w:rFonts w:cs="Times New Roman"/>
          <w:color w:val="000000"/>
          <w:szCs w:val="28"/>
        </w:rPr>
        <w:t xml:space="preserve">застрахованным на территории Липецкой области, </w:t>
      </w:r>
      <w:r>
        <w:rPr>
          <w:rFonts w:cs="Times New Roman"/>
          <w:color w:val="000000"/>
          <w:szCs w:val="28"/>
        </w:rPr>
        <w:t xml:space="preserve">медицинская </w:t>
      </w:r>
      <w:r w:rsidRPr="007466CC">
        <w:rPr>
          <w:rFonts w:cs="Times New Roman"/>
          <w:color w:val="000000"/>
          <w:szCs w:val="28"/>
        </w:rPr>
        <w:t xml:space="preserve">помощь </w:t>
      </w:r>
      <w:r>
        <w:rPr>
          <w:rFonts w:cs="Times New Roman"/>
          <w:color w:val="000000"/>
          <w:szCs w:val="28"/>
        </w:rPr>
        <w:t xml:space="preserve">была </w:t>
      </w:r>
      <w:r w:rsidRPr="007466CC">
        <w:rPr>
          <w:rFonts w:cs="Times New Roman"/>
          <w:color w:val="000000"/>
          <w:szCs w:val="28"/>
        </w:rPr>
        <w:t>оказана по следующим основным профилям: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4 667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41,5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466C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. (в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 ЭКО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сумму 10,5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офтальмология –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2 145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102,5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466C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онкология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7 869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256,6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466C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кардиология - 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1 221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138,1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466C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инфекционные болезни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>961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сумму 34,5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466C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случаев на сумму 22,4 </w:t>
      </w:r>
      <w:proofErr w:type="spell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7466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466C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7466CC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431DE" w:rsidRPr="007466CC" w:rsidRDefault="005431DE" w:rsidP="005431DE">
      <w:pPr>
        <w:pStyle w:val="ab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травматология и ортопедия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6CC">
        <w:rPr>
          <w:rFonts w:ascii="Times New Roman" w:hAnsi="Times New Roman" w:cs="Times New Roman"/>
          <w:color w:val="000000" w:themeColor="text1"/>
          <w:sz w:val="28"/>
          <w:szCs w:val="28"/>
        </w:rPr>
        <w:t>3306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66CC">
        <w:rPr>
          <w:rFonts w:ascii="Times New Roman" w:hAnsi="Times New Roman" w:cs="Times New Roman"/>
          <w:color w:val="000000"/>
          <w:sz w:val="28"/>
          <w:szCs w:val="28"/>
        </w:rPr>
        <w:t xml:space="preserve">в на сумму122,8 млн. руб.  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Расходы медицинских организаций за 2020</w:t>
      </w:r>
      <w:r>
        <w:rPr>
          <w:rFonts w:eastAsia="Times New Roman" w:cs="Times New Roman"/>
          <w:szCs w:val="28"/>
          <w:lang w:eastAsia="ru-RU"/>
        </w:rPr>
        <w:t xml:space="preserve"> год</w:t>
      </w:r>
      <w:r w:rsidRPr="007466CC">
        <w:rPr>
          <w:rFonts w:eastAsia="Times New Roman" w:cs="Times New Roman"/>
          <w:szCs w:val="28"/>
          <w:lang w:eastAsia="ru-RU"/>
        </w:rPr>
        <w:t xml:space="preserve"> составили 13 886,4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., что на уровне прошлого года, в том числе: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- на оплату труда с начислениями </w:t>
      </w:r>
      <w:r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eastAsia="Times New Roman" w:cs="Times New Roman"/>
          <w:szCs w:val="28"/>
          <w:lang w:eastAsia="ru-RU"/>
        </w:rPr>
        <w:t xml:space="preserve"> 9 295,2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,</w:t>
      </w:r>
      <w:r w:rsidRPr="007466CC">
        <w:rPr>
          <w:rFonts w:eastAsia="Times New Roman" w:cs="Times New Roman"/>
          <w:szCs w:val="28"/>
          <w:lang w:eastAsia="ru-RU"/>
        </w:rPr>
        <w:t xml:space="preserve"> что составляет 99,5% </w:t>
      </w:r>
      <w:r>
        <w:rPr>
          <w:rFonts w:eastAsia="Times New Roman" w:cs="Times New Roman"/>
          <w:szCs w:val="28"/>
          <w:lang w:eastAsia="ru-RU"/>
        </w:rPr>
        <w:t>от уровня</w:t>
      </w:r>
      <w:r w:rsidRPr="007466CC">
        <w:rPr>
          <w:rFonts w:eastAsia="Times New Roman" w:cs="Times New Roman"/>
          <w:szCs w:val="28"/>
          <w:lang w:eastAsia="ru-RU"/>
        </w:rPr>
        <w:t xml:space="preserve"> прошлого года;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- оплат</w:t>
      </w:r>
      <w:r>
        <w:rPr>
          <w:rFonts w:eastAsia="Times New Roman" w:cs="Times New Roman"/>
          <w:szCs w:val="28"/>
          <w:lang w:eastAsia="ru-RU"/>
        </w:rPr>
        <w:t>а за</w:t>
      </w:r>
      <w:r w:rsidRPr="007466CC">
        <w:rPr>
          <w:rFonts w:eastAsia="Times New Roman" w:cs="Times New Roman"/>
          <w:szCs w:val="28"/>
          <w:lang w:eastAsia="ru-RU"/>
        </w:rPr>
        <w:t xml:space="preserve"> медикаменты </w:t>
      </w:r>
      <w:r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eastAsia="Times New Roman" w:cs="Times New Roman"/>
          <w:szCs w:val="28"/>
          <w:lang w:eastAsia="ru-RU"/>
        </w:rPr>
        <w:t xml:space="preserve"> 2 405,3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или с ростом</w:t>
      </w:r>
      <w:r w:rsidRPr="007466CC">
        <w:rPr>
          <w:rFonts w:eastAsia="Times New Roman" w:cs="Times New Roman"/>
          <w:szCs w:val="28"/>
          <w:lang w:eastAsia="ru-RU"/>
        </w:rPr>
        <w:t xml:space="preserve"> на 7,7% </w:t>
      </w:r>
      <w:r>
        <w:rPr>
          <w:rFonts w:eastAsia="Times New Roman" w:cs="Times New Roman"/>
          <w:szCs w:val="28"/>
          <w:lang w:eastAsia="ru-RU"/>
        </w:rPr>
        <w:t xml:space="preserve">к уровню </w:t>
      </w:r>
      <w:r w:rsidRPr="007466CC">
        <w:rPr>
          <w:rFonts w:eastAsia="Times New Roman" w:cs="Times New Roman"/>
          <w:szCs w:val="28"/>
          <w:lang w:eastAsia="ru-RU"/>
        </w:rPr>
        <w:t xml:space="preserve">прошлого года;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- оплат</w:t>
      </w:r>
      <w:r>
        <w:rPr>
          <w:rFonts w:eastAsia="Times New Roman" w:cs="Times New Roman"/>
          <w:szCs w:val="28"/>
          <w:lang w:eastAsia="ru-RU"/>
        </w:rPr>
        <w:t>а за</w:t>
      </w:r>
      <w:r w:rsidRPr="007466CC">
        <w:rPr>
          <w:rFonts w:eastAsia="Times New Roman" w:cs="Times New Roman"/>
          <w:szCs w:val="28"/>
          <w:lang w:eastAsia="ru-RU"/>
        </w:rPr>
        <w:t xml:space="preserve"> продукты питания </w:t>
      </w:r>
      <w:r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eastAsia="Times New Roman" w:cs="Times New Roman"/>
          <w:szCs w:val="28"/>
          <w:lang w:eastAsia="ru-RU"/>
        </w:rPr>
        <w:t xml:space="preserve"> 166,9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., что ниже показателя прошлого года на 14,9%;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приобретение</w:t>
      </w:r>
      <w:r w:rsidRPr="007466CC">
        <w:rPr>
          <w:rFonts w:eastAsia="Times New Roman" w:cs="Times New Roman"/>
          <w:szCs w:val="28"/>
          <w:lang w:eastAsia="ru-RU"/>
        </w:rPr>
        <w:t xml:space="preserve"> основных средств </w:t>
      </w:r>
      <w:r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eastAsia="Times New Roman" w:cs="Times New Roman"/>
          <w:szCs w:val="28"/>
          <w:lang w:eastAsia="ru-RU"/>
        </w:rPr>
        <w:t xml:space="preserve"> 42,0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., что ниже показателя прошлого года на 27,6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- оплат</w:t>
      </w:r>
      <w:r>
        <w:rPr>
          <w:rFonts w:eastAsia="Times New Roman" w:cs="Times New Roman"/>
          <w:szCs w:val="28"/>
          <w:lang w:eastAsia="ru-RU"/>
        </w:rPr>
        <w:t>а</w:t>
      </w:r>
      <w:r w:rsidRPr="007466CC">
        <w:rPr>
          <w:rFonts w:eastAsia="Times New Roman" w:cs="Times New Roman"/>
          <w:szCs w:val="28"/>
          <w:lang w:eastAsia="ru-RU"/>
        </w:rPr>
        <w:t xml:space="preserve"> коммунальных услуг </w:t>
      </w:r>
      <w:r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eastAsia="Times New Roman" w:cs="Times New Roman"/>
          <w:szCs w:val="28"/>
          <w:lang w:eastAsia="ru-RU"/>
        </w:rPr>
        <w:t xml:space="preserve"> 380,0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 xml:space="preserve">., что ниже </w:t>
      </w:r>
      <w:r>
        <w:rPr>
          <w:rFonts w:eastAsia="Times New Roman" w:cs="Times New Roman"/>
          <w:szCs w:val="28"/>
          <w:lang w:eastAsia="ru-RU"/>
        </w:rPr>
        <w:t>уровня</w:t>
      </w:r>
      <w:r w:rsidRPr="007466CC">
        <w:rPr>
          <w:rFonts w:eastAsia="Times New Roman" w:cs="Times New Roman"/>
          <w:szCs w:val="28"/>
          <w:lang w:eastAsia="ru-RU"/>
        </w:rPr>
        <w:t xml:space="preserve"> прошлого года на 4,4%;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оплата</w:t>
      </w:r>
      <w:r w:rsidRPr="007466CC">
        <w:rPr>
          <w:rFonts w:eastAsia="Times New Roman" w:cs="Times New Roman"/>
          <w:szCs w:val="28"/>
          <w:lang w:eastAsia="ru-RU"/>
        </w:rPr>
        <w:t xml:space="preserve"> арендн</w:t>
      </w:r>
      <w:r>
        <w:rPr>
          <w:rFonts w:eastAsia="Times New Roman" w:cs="Times New Roman"/>
          <w:szCs w:val="28"/>
          <w:lang w:eastAsia="ru-RU"/>
        </w:rPr>
        <w:t>ой</w:t>
      </w:r>
      <w:r w:rsidRPr="007466CC">
        <w:rPr>
          <w:rFonts w:eastAsia="Times New Roman" w:cs="Times New Roman"/>
          <w:szCs w:val="28"/>
          <w:lang w:eastAsia="ru-RU"/>
        </w:rPr>
        <w:t xml:space="preserve"> плат</w:t>
      </w:r>
      <w:r>
        <w:rPr>
          <w:rFonts w:eastAsia="Times New Roman" w:cs="Times New Roman"/>
          <w:szCs w:val="28"/>
          <w:lang w:eastAsia="ru-RU"/>
        </w:rPr>
        <w:t>ы</w:t>
      </w:r>
      <w:r w:rsidRPr="007466CC">
        <w:rPr>
          <w:rFonts w:eastAsia="Times New Roman" w:cs="Times New Roman"/>
          <w:szCs w:val="28"/>
          <w:lang w:eastAsia="ru-RU"/>
        </w:rPr>
        <w:t xml:space="preserve"> за пользование имуществом </w:t>
      </w:r>
      <w:r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eastAsia="Times New Roman" w:cs="Times New Roman"/>
          <w:szCs w:val="28"/>
          <w:lang w:eastAsia="ru-RU"/>
        </w:rPr>
        <w:t xml:space="preserve"> 361,7 млн. руб.</w:t>
      </w:r>
      <w:r>
        <w:rPr>
          <w:rFonts w:eastAsia="Times New Roman" w:cs="Times New Roman"/>
          <w:szCs w:val="28"/>
          <w:lang w:eastAsia="ru-RU"/>
        </w:rPr>
        <w:t>, что выше прошлого года</w:t>
      </w:r>
      <w:r w:rsidRPr="007466CC">
        <w:rPr>
          <w:rFonts w:eastAsia="Times New Roman" w:cs="Times New Roman"/>
          <w:szCs w:val="28"/>
          <w:lang w:eastAsia="ru-RU"/>
        </w:rPr>
        <w:t xml:space="preserve"> на 18,8%;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оплата</w:t>
      </w:r>
      <w:r w:rsidRPr="007466CC">
        <w:rPr>
          <w:rFonts w:eastAsia="Times New Roman" w:cs="Times New Roman"/>
          <w:szCs w:val="28"/>
          <w:lang w:eastAsia="ru-RU"/>
        </w:rPr>
        <w:t xml:space="preserve"> услуг по содержанию имущества - 276,8 </w:t>
      </w:r>
      <w:proofErr w:type="spellStart"/>
      <w:r w:rsidRPr="007466C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, что выше уровня прошлого года </w:t>
      </w:r>
      <w:r w:rsidRPr="007466CC">
        <w:rPr>
          <w:rFonts w:eastAsia="Times New Roman" w:cs="Times New Roman"/>
          <w:szCs w:val="28"/>
          <w:lang w:eastAsia="ru-RU"/>
        </w:rPr>
        <w:t>на 6%.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Средняя заработная плата работников государственных медицинских организаций Липецкой области в системе ОМС за 2020 год составила 29,26 тыс. руб., что на 2,8% выше аналогичного показателя прошлого года (28,46 тыс. руб.) в том числе: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- по амбулаторно-поликлиническому звену средняя зарплата медицинских работников по сравнению с прошлым годом возросла на 0,5% и составила 31,04 тыс. руб. (2019 год - 30,88 </w:t>
      </w:r>
      <w:proofErr w:type="spellStart"/>
      <w:r w:rsidRPr="007466CC">
        <w:rPr>
          <w:rFonts w:cs="Times New Roman"/>
          <w:szCs w:val="28"/>
        </w:rPr>
        <w:t>тыс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.);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- в стационарном звене рост средней зарплаты медицинских работников составил 3,6 % - 38,04 тыс. руб. (2019 год - 36,72 </w:t>
      </w:r>
      <w:proofErr w:type="spellStart"/>
      <w:r w:rsidRPr="007466CC">
        <w:rPr>
          <w:rFonts w:cs="Times New Roman"/>
          <w:szCs w:val="28"/>
        </w:rPr>
        <w:t>тыс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.);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- в подразделениях скорой помощи рост средней зарплаты медицинских работников составил 10,4% - 37,61 </w:t>
      </w:r>
      <w:proofErr w:type="spellStart"/>
      <w:r w:rsidRPr="007466CC">
        <w:rPr>
          <w:rFonts w:cs="Times New Roman"/>
          <w:szCs w:val="28"/>
        </w:rPr>
        <w:t>тыс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 (2019</w:t>
      </w:r>
      <w:r>
        <w:rPr>
          <w:rFonts w:cs="Times New Roman"/>
          <w:szCs w:val="28"/>
        </w:rPr>
        <w:t xml:space="preserve"> </w:t>
      </w:r>
      <w:r w:rsidRPr="007466CC">
        <w:rPr>
          <w:rFonts w:cs="Times New Roman"/>
          <w:szCs w:val="28"/>
        </w:rPr>
        <w:t xml:space="preserve">год - 34,06 </w:t>
      </w:r>
      <w:proofErr w:type="spellStart"/>
      <w:r w:rsidRPr="007466CC">
        <w:rPr>
          <w:rFonts w:cs="Times New Roman"/>
          <w:szCs w:val="28"/>
        </w:rPr>
        <w:t>тыс.руб</w:t>
      </w:r>
      <w:proofErr w:type="spellEnd"/>
      <w:r w:rsidRPr="007466CC">
        <w:rPr>
          <w:rFonts w:cs="Times New Roman"/>
          <w:szCs w:val="28"/>
        </w:rPr>
        <w:t xml:space="preserve">.).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66CC">
        <w:rPr>
          <w:rFonts w:cs="Times New Roman"/>
          <w:szCs w:val="28"/>
        </w:rPr>
        <w:t xml:space="preserve">В отчетном периоде </w:t>
      </w:r>
      <w:r w:rsidRPr="007466CC">
        <w:rPr>
          <w:rFonts w:eastAsia="Calibri" w:cs="Times New Roman"/>
          <w:szCs w:val="28"/>
        </w:rPr>
        <w:t xml:space="preserve">средняя заработная плата по категориям персонала </w:t>
      </w:r>
      <w:r w:rsidRPr="007466CC">
        <w:rPr>
          <w:rFonts w:cs="Times New Roman"/>
          <w:szCs w:val="28"/>
        </w:rPr>
        <w:t>по сравнению с 2019 годом сложилась следующим образом</w:t>
      </w:r>
      <w:r w:rsidRPr="007466CC">
        <w:rPr>
          <w:rFonts w:eastAsia="Calibri" w:cs="Times New Roman"/>
          <w:szCs w:val="28"/>
        </w:rPr>
        <w:t>: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66CC">
        <w:rPr>
          <w:rFonts w:eastAsia="Calibri" w:cs="Times New Roman"/>
          <w:szCs w:val="28"/>
        </w:rPr>
        <w:t xml:space="preserve">- по врачебным кадрам рост средней зарплаты составил 0,7% - 54,36 </w:t>
      </w:r>
      <w:proofErr w:type="spellStart"/>
      <w:r w:rsidRPr="007466CC">
        <w:rPr>
          <w:rFonts w:cs="Times New Roman"/>
          <w:szCs w:val="28"/>
        </w:rPr>
        <w:t>тыс</w:t>
      </w:r>
      <w:proofErr w:type="gramStart"/>
      <w:r w:rsidRPr="007466CC">
        <w:rPr>
          <w:rFonts w:cs="Times New Roman"/>
          <w:szCs w:val="28"/>
        </w:rPr>
        <w:t>.</w:t>
      </w:r>
      <w:r w:rsidRPr="007466CC">
        <w:rPr>
          <w:rFonts w:eastAsia="Calibri" w:cs="Times New Roman"/>
          <w:szCs w:val="28"/>
        </w:rPr>
        <w:t>р</w:t>
      </w:r>
      <w:proofErr w:type="gramEnd"/>
      <w:r w:rsidRPr="007466CC">
        <w:rPr>
          <w:rFonts w:eastAsia="Calibri" w:cs="Times New Roman"/>
          <w:szCs w:val="28"/>
        </w:rPr>
        <w:t>уб</w:t>
      </w:r>
      <w:proofErr w:type="spellEnd"/>
      <w:r w:rsidRPr="007466CC">
        <w:rPr>
          <w:rFonts w:eastAsia="Calibri" w:cs="Times New Roman"/>
          <w:szCs w:val="28"/>
        </w:rPr>
        <w:t xml:space="preserve">. за </w:t>
      </w:r>
      <w:r w:rsidRPr="007466CC">
        <w:rPr>
          <w:rFonts w:cs="Times New Roman"/>
          <w:szCs w:val="28"/>
        </w:rPr>
        <w:t xml:space="preserve">2020 год </w:t>
      </w:r>
      <w:r w:rsidRPr="007466CC">
        <w:rPr>
          <w:rFonts w:eastAsia="Calibri" w:cs="Times New Roman"/>
          <w:szCs w:val="28"/>
        </w:rPr>
        <w:t xml:space="preserve">и 53,95  </w:t>
      </w:r>
      <w:proofErr w:type="spellStart"/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>руб</w:t>
      </w:r>
      <w:proofErr w:type="spellEnd"/>
      <w:r w:rsidRPr="007466CC">
        <w:rPr>
          <w:rFonts w:eastAsia="Calibri" w:cs="Times New Roman"/>
          <w:szCs w:val="28"/>
        </w:rPr>
        <w:t xml:space="preserve">. за </w:t>
      </w:r>
      <w:r w:rsidRPr="007466CC">
        <w:rPr>
          <w:rFonts w:cs="Times New Roman"/>
          <w:szCs w:val="28"/>
        </w:rPr>
        <w:t>2019 год</w:t>
      </w:r>
      <w:r w:rsidRPr="007466CC">
        <w:rPr>
          <w:rFonts w:eastAsia="Calibri" w:cs="Times New Roman"/>
          <w:szCs w:val="28"/>
        </w:rPr>
        <w:t>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66CC">
        <w:rPr>
          <w:rFonts w:eastAsia="Calibri" w:cs="Times New Roman"/>
          <w:szCs w:val="28"/>
        </w:rPr>
        <w:t xml:space="preserve">- по среднему медперсоналу рост средней зарплаты составил 3,9% - </w:t>
      </w:r>
      <w:r>
        <w:rPr>
          <w:rFonts w:eastAsia="Calibri" w:cs="Times New Roman"/>
          <w:szCs w:val="28"/>
        </w:rPr>
        <w:t xml:space="preserve">      </w:t>
      </w:r>
      <w:r w:rsidRPr="007466CC">
        <w:rPr>
          <w:rFonts w:eastAsia="Calibri" w:cs="Times New Roman"/>
          <w:szCs w:val="28"/>
        </w:rPr>
        <w:t xml:space="preserve">28,76 </w:t>
      </w:r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 xml:space="preserve"> руб. за </w:t>
      </w:r>
      <w:r w:rsidRPr="007466CC">
        <w:rPr>
          <w:rFonts w:cs="Times New Roman"/>
          <w:szCs w:val="28"/>
        </w:rPr>
        <w:t xml:space="preserve">2020 год </w:t>
      </w:r>
      <w:r w:rsidRPr="007466CC">
        <w:rPr>
          <w:rFonts w:eastAsia="Calibri" w:cs="Times New Roman"/>
          <w:szCs w:val="28"/>
        </w:rPr>
        <w:t xml:space="preserve">и 27,69 </w:t>
      </w:r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 xml:space="preserve"> руб. за </w:t>
      </w:r>
      <w:r w:rsidRPr="007466CC">
        <w:rPr>
          <w:rFonts w:cs="Times New Roman"/>
          <w:szCs w:val="28"/>
        </w:rPr>
        <w:t>2019 год</w:t>
      </w:r>
      <w:r w:rsidRPr="007466CC">
        <w:rPr>
          <w:rFonts w:eastAsia="Calibri" w:cs="Times New Roman"/>
          <w:szCs w:val="28"/>
        </w:rPr>
        <w:t>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66CC">
        <w:rPr>
          <w:rFonts w:eastAsia="Calibri" w:cs="Times New Roman"/>
          <w:szCs w:val="28"/>
        </w:rPr>
        <w:t xml:space="preserve">- по младшему медперсоналу средняя зарплата снизилась на 0,4% - </w:t>
      </w:r>
      <w:r>
        <w:rPr>
          <w:rFonts w:eastAsia="Calibri" w:cs="Times New Roman"/>
          <w:szCs w:val="28"/>
        </w:rPr>
        <w:t xml:space="preserve">       </w:t>
      </w:r>
      <w:r w:rsidRPr="007466CC">
        <w:rPr>
          <w:rFonts w:eastAsia="Calibri" w:cs="Times New Roman"/>
          <w:szCs w:val="28"/>
        </w:rPr>
        <w:t xml:space="preserve">27,94 </w:t>
      </w:r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 xml:space="preserve"> руб. за </w:t>
      </w:r>
      <w:r w:rsidRPr="007466CC">
        <w:rPr>
          <w:rFonts w:cs="Times New Roman"/>
          <w:szCs w:val="28"/>
        </w:rPr>
        <w:t xml:space="preserve">2020 год </w:t>
      </w:r>
      <w:r w:rsidRPr="007466CC">
        <w:rPr>
          <w:rFonts w:eastAsia="Calibri" w:cs="Times New Roman"/>
          <w:szCs w:val="28"/>
        </w:rPr>
        <w:t xml:space="preserve">и 28,06 </w:t>
      </w:r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 xml:space="preserve"> руб. за </w:t>
      </w:r>
      <w:r w:rsidRPr="007466CC">
        <w:rPr>
          <w:rFonts w:cs="Times New Roman"/>
          <w:szCs w:val="28"/>
        </w:rPr>
        <w:t>2019 год</w:t>
      </w:r>
      <w:r w:rsidRPr="007466CC">
        <w:rPr>
          <w:rFonts w:eastAsia="Calibri" w:cs="Times New Roman"/>
          <w:szCs w:val="28"/>
        </w:rPr>
        <w:t>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66CC">
        <w:rPr>
          <w:rFonts w:eastAsia="Calibri" w:cs="Times New Roman"/>
          <w:szCs w:val="28"/>
        </w:rPr>
        <w:t xml:space="preserve">- по прочему персоналу средняя зарплата снизилась на 0,9% - 18,44 </w:t>
      </w:r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 xml:space="preserve"> руб. за </w:t>
      </w:r>
      <w:r w:rsidRPr="007466CC">
        <w:rPr>
          <w:rFonts w:cs="Times New Roman"/>
          <w:szCs w:val="28"/>
        </w:rPr>
        <w:t xml:space="preserve">2020 год </w:t>
      </w:r>
      <w:r w:rsidRPr="007466CC">
        <w:rPr>
          <w:rFonts w:eastAsia="Calibri" w:cs="Times New Roman"/>
          <w:szCs w:val="28"/>
        </w:rPr>
        <w:t xml:space="preserve">и 18,28  </w:t>
      </w:r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 xml:space="preserve"> руб. за </w:t>
      </w:r>
      <w:r w:rsidRPr="007466CC">
        <w:rPr>
          <w:rFonts w:cs="Times New Roman"/>
          <w:szCs w:val="28"/>
        </w:rPr>
        <w:t>2019 год</w:t>
      </w:r>
      <w:r w:rsidRPr="007466CC">
        <w:rPr>
          <w:rFonts w:eastAsia="Calibri" w:cs="Times New Roman"/>
          <w:szCs w:val="28"/>
        </w:rPr>
        <w:t>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 w:rsidRPr="007466CC">
        <w:rPr>
          <w:rFonts w:eastAsia="Calibri" w:cs="Times New Roman"/>
          <w:szCs w:val="28"/>
        </w:rPr>
        <w:t xml:space="preserve">- по АУП средняя зарплата увеличилась на 1,4 % - 51,58 </w:t>
      </w:r>
      <w:proofErr w:type="spellStart"/>
      <w:r w:rsidRPr="007466CC">
        <w:rPr>
          <w:rFonts w:cs="Times New Roman"/>
          <w:szCs w:val="28"/>
        </w:rPr>
        <w:t>тыс</w:t>
      </w:r>
      <w:proofErr w:type="gramStart"/>
      <w:r w:rsidRPr="007466CC">
        <w:rPr>
          <w:rFonts w:cs="Times New Roman"/>
          <w:szCs w:val="28"/>
        </w:rPr>
        <w:t>.</w:t>
      </w:r>
      <w:r w:rsidRPr="007466CC">
        <w:rPr>
          <w:rFonts w:eastAsia="Calibri" w:cs="Times New Roman"/>
          <w:szCs w:val="28"/>
        </w:rPr>
        <w:t>р</w:t>
      </w:r>
      <w:proofErr w:type="gramEnd"/>
      <w:r w:rsidRPr="007466CC">
        <w:rPr>
          <w:rFonts w:eastAsia="Calibri" w:cs="Times New Roman"/>
          <w:szCs w:val="28"/>
        </w:rPr>
        <w:t>уб</w:t>
      </w:r>
      <w:proofErr w:type="spellEnd"/>
      <w:r w:rsidRPr="007466CC">
        <w:rPr>
          <w:rFonts w:eastAsia="Calibri" w:cs="Times New Roman"/>
          <w:szCs w:val="28"/>
        </w:rPr>
        <w:t xml:space="preserve">. за </w:t>
      </w:r>
      <w:r w:rsidRPr="007466CC">
        <w:rPr>
          <w:rFonts w:cs="Times New Roman"/>
          <w:szCs w:val="28"/>
        </w:rPr>
        <w:t xml:space="preserve">2020 год </w:t>
      </w:r>
      <w:r w:rsidRPr="007466CC">
        <w:rPr>
          <w:rFonts w:eastAsia="Calibri" w:cs="Times New Roman"/>
          <w:szCs w:val="28"/>
        </w:rPr>
        <w:t xml:space="preserve">и 50,89 </w:t>
      </w:r>
      <w:proofErr w:type="spellStart"/>
      <w:r w:rsidRPr="007466CC">
        <w:rPr>
          <w:rFonts w:cs="Times New Roman"/>
          <w:szCs w:val="28"/>
        </w:rPr>
        <w:t>тыс.</w:t>
      </w:r>
      <w:r w:rsidRPr="007466CC">
        <w:rPr>
          <w:rFonts w:eastAsia="Calibri" w:cs="Times New Roman"/>
          <w:szCs w:val="28"/>
        </w:rPr>
        <w:t>руб</w:t>
      </w:r>
      <w:proofErr w:type="spellEnd"/>
      <w:r w:rsidRPr="007466CC">
        <w:rPr>
          <w:rFonts w:eastAsia="Calibri" w:cs="Times New Roman"/>
          <w:szCs w:val="28"/>
        </w:rPr>
        <w:t xml:space="preserve">. за </w:t>
      </w:r>
      <w:r w:rsidRPr="007466CC">
        <w:rPr>
          <w:rFonts w:cs="Times New Roman"/>
          <w:szCs w:val="28"/>
        </w:rPr>
        <w:t>2019 год</w:t>
      </w:r>
      <w:r w:rsidRPr="007466CC">
        <w:rPr>
          <w:rFonts w:eastAsia="Calibri" w:cs="Times New Roman"/>
          <w:szCs w:val="28"/>
        </w:rPr>
        <w:t>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466CC">
        <w:rPr>
          <w:rFonts w:cs="Times New Roman"/>
          <w:szCs w:val="28"/>
        </w:rPr>
        <w:t xml:space="preserve">Во исполнение пункта 7.1 части 2 статьи 20 Федерального закона </w:t>
      </w:r>
      <w:r w:rsidR="000C4ECC">
        <w:rPr>
          <w:rFonts w:cs="Times New Roman"/>
          <w:szCs w:val="28"/>
        </w:rPr>
        <w:t xml:space="preserve">       </w:t>
      </w:r>
      <w:r w:rsidRPr="007466CC">
        <w:rPr>
          <w:rFonts w:cs="Times New Roman"/>
          <w:szCs w:val="28"/>
        </w:rPr>
        <w:t>№326-Ф3</w:t>
      </w:r>
      <w:r>
        <w:rPr>
          <w:rFonts w:cs="Times New Roman"/>
          <w:szCs w:val="28"/>
        </w:rPr>
        <w:t xml:space="preserve"> «Об обязательном медицинском страховании»</w:t>
      </w:r>
      <w:r w:rsidRPr="007466CC">
        <w:rPr>
          <w:rFonts w:cs="Times New Roman"/>
          <w:szCs w:val="28"/>
        </w:rPr>
        <w:t xml:space="preserve">, Правил использования средств нормированного страхового запаса за отчетный </w:t>
      </w:r>
      <w:r w:rsidRPr="007466CC">
        <w:rPr>
          <w:rFonts w:cs="Times New Roman"/>
          <w:szCs w:val="28"/>
        </w:rPr>
        <w:lastRenderedPageBreak/>
        <w:t xml:space="preserve">период </w:t>
      </w:r>
      <w:r>
        <w:rPr>
          <w:rFonts w:cs="Times New Roman"/>
          <w:szCs w:val="28"/>
        </w:rPr>
        <w:t xml:space="preserve">ТФОМС Липецкой области </w:t>
      </w:r>
      <w:r w:rsidRPr="007466CC">
        <w:rPr>
          <w:rFonts w:cs="Times New Roman"/>
          <w:szCs w:val="28"/>
        </w:rPr>
        <w:t xml:space="preserve">заключено 191 соглашение с 32 медицинскими организациями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  <w:proofErr w:type="gramEnd"/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В соответствии с планом</w:t>
      </w:r>
      <w:r>
        <w:rPr>
          <w:rFonts w:cs="Times New Roman"/>
          <w:szCs w:val="28"/>
        </w:rPr>
        <w:t>, утвержденным</w:t>
      </w:r>
      <w:r w:rsidRPr="007466CC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ем</w:t>
      </w:r>
      <w:r w:rsidRPr="007466CC">
        <w:rPr>
          <w:rFonts w:cs="Times New Roman"/>
          <w:szCs w:val="28"/>
        </w:rPr>
        <w:t xml:space="preserve"> здравоохранения Липецкой области, объем финансирования </w:t>
      </w:r>
      <w:r>
        <w:rPr>
          <w:rFonts w:cs="Times New Roman"/>
          <w:szCs w:val="28"/>
        </w:rPr>
        <w:t xml:space="preserve">указанных </w:t>
      </w:r>
      <w:r w:rsidRPr="007466CC">
        <w:rPr>
          <w:rFonts w:cs="Times New Roman"/>
          <w:szCs w:val="28"/>
        </w:rPr>
        <w:t>мероприятий на 2020 год составил 27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., в том числе на дополнительное профессиональное образование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5</w:t>
      </w:r>
      <w:r>
        <w:rPr>
          <w:rFonts w:cs="Times New Roman"/>
          <w:szCs w:val="28"/>
        </w:rPr>
        <w:t>,4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7466CC">
        <w:rPr>
          <w:rFonts w:cs="Times New Roman"/>
          <w:szCs w:val="28"/>
        </w:rPr>
        <w:t>.руб</w:t>
      </w:r>
      <w:proofErr w:type="spellEnd"/>
      <w:r w:rsidRPr="007466CC">
        <w:rPr>
          <w:rFonts w:cs="Times New Roman"/>
          <w:szCs w:val="28"/>
        </w:rPr>
        <w:t xml:space="preserve">., на приобретение медицинского оборудования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6</w:t>
      </w:r>
      <w:r>
        <w:rPr>
          <w:rFonts w:cs="Times New Roman"/>
          <w:szCs w:val="28"/>
        </w:rPr>
        <w:t>,1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млн.</w:t>
      </w:r>
      <w:r w:rsidRPr="007466CC">
        <w:rPr>
          <w:rFonts w:cs="Times New Roman"/>
          <w:szCs w:val="28"/>
        </w:rPr>
        <w:t>руб</w:t>
      </w:r>
      <w:proofErr w:type="spellEnd"/>
      <w:r w:rsidRPr="007466CC">
        <w:rPr>
          <w:rFonts w:cs="Times New Roman"/>
          <w:szCs w:val="28"/>
        </w:rPr>
        <w:t xml:space="preserve">., на ремонт медицинского оборудования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15</w:t>
      </w:r>
      <w:r>
        <w:rPr>
          <w:rFonts w:cs="Times New Roman"/>
          <w:szCs w:val="28"/>
        </w:rPr>
        <w:t>,6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7466CC">
        <w:rPr>
          <w:rFonts w:cs="Times New Roman"/>
          <w:szCs w:val="28"/>
        </w:rPr>
        <w:t>.руб</w:t>
      </w:r>
      <w:proofErr w:type="spellEnd"/>
      <w:r w:rsidRPr="007466C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Перечислено в </w:t>
      </w:r>
      <w:r w:rsidRPr="007466CC">
        <w:rPr>
          <w:rFonts w:cs="Times New Roman"/>
          <w:szCs w:val="28"/>
        </w:rPr>
        <w:t xml:space="preserve">медицинские организации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26</w:t>
      </w:r>
      <w:r>
        <w:rPr>
          <w:rFonts w:cs="Times New Roman"/>
          <w:szCs w:val="28"/>
        </w:rPr>
        <w:t>,2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7466CC">
        <w:rPr>
          <w:rFonts w:cs="Times New Roman"/>
          <w:szCs w:val="28"/>
        </w:rPr>
        <w:t>.руб</w:t>
      </w:r>
      <w:proofErr w:type="spellEnd"/>
      <w:r w:rsidRPr="007466CC">
        <w:rPr>
          <w:rFonts w:cs="Times New Roman"/>
          <w:szCs w:val="28"/>
        </w:rPr>
        <w:t xml:space="preserve">., в том числе: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-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4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 xml:space="preserve">8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</w:t>
      </w:r>
      <w:r w:rsidRPr="007466CC">
        <w:rPr>
          <w:rFonts w:cs="Times New Roman"/>
          <w:szCs w:val="28"/>
        </w:rPr>
        <w:t>учено 1</w:t>
      </w:r>
      <w:r>
        <w:rPr>
          <w:rFonts w:cs="Times New Roman"/>
          <w:szCs w:val="28"/>
        </w:rPr>
        <w:t xml:space="preserve"> </w:t>
      </w:r>
      <w:r w:rsidRPr="007466CC">
        <w:rPr>
          <w:rFonts w:cs="Times New Roman"/>
          <w:szCs w:val="28"/>
        </w:rPr>
        <w:t>179 специалистов.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- на приобретение медицинского оборудования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5</w:t>
      </w:r>
      <w:r>
        <w:rPr>
          <w:rFonts w:cs="Times New Roman"/>
          <w:szCs w:val="28"/>
        </w:rPr>
        <w:t>,8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З</w:t>
      </w:r>
      <w:r w:rsidRPr="007466CC">
        <w:rPr>
          <w:rFonts w:cs="Times New Roman"/>
          <w:szCs w:val="28"/>
        </w:rPr>
        <w:t>акуплено 64 единицы медицинского оборудования.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- на проведение ремонта медицинского оборудования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15</w:t>
      </w:r>
      <w:r>
        <w:rPr>
          <w:rFonts w:cs="Times New Roman"/>
          <w:szCs w:val="28"/>
        </w:rPr>
        <w:t>,6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>
        <w:rPr>
          <w:rFonts w:cs="Times New Roman"/>
          <w:szCs w:val="28"/>
        </w:rPr>
        <w:t>.</w:t>
      </w:r>
      <w:r w:rsidRPr="007466CC">
        <w:rPr>
          <w:rFonts w:cs="Times New Roman"/>
          <w:szCs w:val="28"/>
        </w:rPr>
        <w:t>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От</w:t>
      </w:r>
      <w:r w:rsidRPr="007466CC">
        <w:rPr>
          <w:rFonts w:cs="Times New Roman"/>
          <w:szCs w:val="28"/>
        </w:rPr>
        <w:t xml:space="preserve">ремонтировано 89 единиц медицинского оборудования.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</w:t>
      </w:r>
      <w:r w:rsidRPr="007466CC">
        <w:rPr>
          <w:rFonts w:cs="Times New Roman"/>
          <w:szCs w:val="28"/>
        </w:rPr>
        <w:t xml:space="preserve"> распоряжен</w:t>
      </w:r>
      <w:r>
        <w:rPr>
          <w:rFonts w:cs="Times New Roman"/>
          <w:szCs w:val="28"/>
        </w:rPr>
        <w:t>ия</w:t>
      </w:r>
      <w:r w:rsidRPr="007466CC">
        <w:rPr>
          <w:rFonts w:cs="Times New Roman"/>
          <w:szCs w:val="28"/>
        </w:rPr>
        <w:t xml:space="preserve"> Правительства</w:t>
      </w:r>
      <w:r>
        <w:rPr>
          <w:rFonts w:cs="Times New Roman"/>
          <w:szCs w:val="28"/>
        </w:rPr>
        <w:t xml:space="preserve"> РФ</w:t>
      </w:r>
      <w:r w:rsidRPr="007466CC">
        <w:rPr>
          <w:rFonts w:cs="Times New Roman"/>
          <w:szCs w:val="28"/>
        </w:rPr>
        <w:t xml:space="preserve"> от 06.03.2020 № 543-р бюджету территориального фонда</w:t>
      </w:r>
      <w:r>
        <w:rPr>
          <w:rFonts w:cs="Times New Roman"/>
          <w:szCs w:val="28"/>
        </w:rPr>
        <w:t xml:space="preserve"> </w:t>
      </w:r>
      <w:r w:rsidRPr="007466CC">
        <w:rPr>
          <w:rFonts w:cs="Times New Roman"/>
          <w:szCs w:val="28"/>
        </w:rPr>
        <w:t>обязательного медицинского страхования</w:t>
      </w:r>
      <w:r>
        <w:rPr>
          <w:rFonts w:cs="Times New Roman"/>
          <w:szCs w:val="28"/>
        </w:rPr>
        <w:t xml:space="preserve"> области</w:t>
      </w:r>
      <w:r w:rsidRPr="00746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было </w:t>
      </w:r>
      <w:r w:rsidRPr="007466CC">
        <w:rPr>
          <w:rFonts w:cs="Times New Roman"/>
          <w:szCs w:val="28"/>
        </w:rPr>
        <w:t>предусмотрено</w:t>
      </w:r>
      <w:r>
        <w:rPr>
          <w:rFonts w:cs="Times New Roman"/>
          <w:szCs w:val="28"/>
        </w:rPr>
        <w:t xml:space="preserve"> и направлено денежных средств в сумме</w:t>
      </w:r>
      <w:r w:rsidRPr="007466CC">
        <w:rPr>
          <w:rFonts w:cs="Times New Roman"/>
          <w:szCs w:val="28"/>
        </w:rPr>
        <w:t xml:space="preserve"> 53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., которые </w:t>
      </w:r>
      <w:r>
        <w:rPr>
          <w:rFonts w:cs="Times New Roman"/>
          <w:szCs w:val="28"/>
        </w:rPr>
        <w:t>были израсходованы</w:t>
      </w:r>
      <w:r w:rsidRPr="007466CC">
        <w:rPr>
          <w:rFonts w:cs="Times New Roman"/>
          <w:szCs w:val="28"/>
        </w:rPr>
        <w:t xml:space="preserve"> на формирование средств нормированного страхового запаса для </w:t>
      </w:r>
      <w:proofErr w:type="spellStart"/>
      <w:r w:rsidRPr="007466CC">
        <w:rPr>
          <w:rFonts w:cs="Times New Roman"/>
          <w:szCs w:val="28"/>
        </w:rPr>
        <w:t>софинансирования</w:t>
      </w:r>
      <w:proofErr w:type="spellEnd"/>
      <w:r w:rsidRPr="007466CC">
        <w:rPr>
          <w:rFonts w:cs="Times New Roman"/>
          <w:szCs w:val="28"/>
        </w:rPr>
        <w:t xml:space="preserve"> расходов медицинских организаций государственной системы здравоохранения, оказывающих первичную медико-санитарную помощь в соответствии с территориальными программами </w:t>
      </w:r>
      <w:r>
        <w:rPr>
          <w:rFonts w:cs="Times New Roman"/>
          <w:szCs w:val="28"/>
        </w:rPr>
        <w:t>ОМС</w:t>
      </w:r>
      <w:r w:rsidRPr="007466CC">
        <w:rPr>
          <w:rFonts w:cs="Times New Roman"/>
          <w:szCs w:val="28"/>
        </w:rPr>
        <w:t>, на оплату труда врачей и среднего медицинского персонала.</w:t>
      </w:r>
      <w:r>
        <w:rPr>
          <w:rFonts w:cs="Times New Roman"/>
          <w:szCs w:val="28"/>
        </w:rPr>
        <w:t xml:space="preserve"> Д</w:t>
      </w:r>
      <w:r w:rsidRPr="007466CC">
        <w:rPr>
          <w:rFonts w:cs="Times New Roman"/>
          <w:szCs w:val="28"/>
        </w:rPr>
        <w:t xml:space="preserve">ля </w:t>
      </w:r>
      <w:proofErr w:type="spellStart"/>
      <w:r w:rsidRPr="007466CC">
        <w:rPr>
          <w:rFonts w:cs="Times New Roman"/>
          <w:szCs w:val="28"/>
        </w:rPr>
        <w:t>софинансирования</w:t>
      </w:r>
      <w:proofErr w:type="spellEnd"/>
      <w:r w:rsidRPr="007466CC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в 2020 году было заключено 33 трехсторонних соглашения между территориальным фондом обязательного медицинского страхования, управлением здравоохранения Липецкой области и медицинской организацией.</w:t>
      </w:r>
      <w:r>
        <w:rPr>
          <w:rFonts w:cs="Times New Roman"/>
          <w:szCs w:val="28"/>
        </w:rPr>
        <w:t xml:space="preserve"> </w:t>
      </w:r>
      <w:r w:rsidRPr="007466CC">
        <w:rPr>
          <w:rFonts w:cs="Times New Roman"/>
          <w:szCs w:val="28"/>
        </w:rPr>
        <w:t xml:space="preserve">Использовано средств нормированного страхового запаса медицинскими организациями </w:t>
      </w:r>
      <w:r>
        <w:rPr>
          <w:rFonts w:cs="Times New Roman"/>
          <w:szCs w:val="28"/>
        </w:rPr>
        <w:t xml:space="preserve">в сумме </w:t>
      </w:r>
      <w:r w:rsidRPr="007466CC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 xml:space="preserve">9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., в том числе на оплату труда врачей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7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7466CC">
        <w:rPr>
          <w:rFonts w:cs="Times New Roman"/>
          <w:szCs w:val="28"/>
        </w:rPr>
        <w:t>.руб</w:t>
      </w:r>
      <w:proofErr w:type="spellEnd"/>
      <w:r w:rsidRPr="007466CC">
        <w:rPr>
          <w:rFonts w:cs="Times New Roman"/>
          <w:szCs w:val="28"/>
        </w:rPr>
        <w:t xml:space="preserve">., среднего медицинского персонала </w:t>
      </w:r>
      <w:r>
        <w:rPr>
          <w:rFonts w:cs="Times New Roman"/>
          <w:szCs w:val="28"/>
        </w:rPr>
        <w:t>-</w:t>
      </w:r>
      <w:r w:rsidRPr="007466CC">
        <w:rPr>
          <w:rFonts w:cs="Times New Roman"/>
          <w:szCs w:val="28"/>
        </w:rPr>
        <w:t xml:space="preserve"> 7</w:t>
      </w:r>
      <w:r>
        <w:rPr>
          <w:rFonts w:cs="Times New Roman"/>
          <w:szCs w:val="28"/>
        </w:rPr>
        <w:t>,1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7466CC">
        <w:rPr>
          <w:rFonts w:cs="Times New Roman"/>
          <w:szCs w:val="28"/>
        </w:rPr>
        <w:t>.руб</w:t>
      </w:r>
      <w:proofErr w:type="spellEnd"/>
      <w:r w:rsidRPr="007466CC">
        <w:rPr>
          <w:rFonts w:cs="Times New Roman"/>
          <w:szCs w:val="28"/>
        </w:rPr>
        <w:t xml:space="preserve">. В течение 2020 года 25 медицинских организаций показали прирост численности медицинских работников. 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Остаток средств нормированного страхового запаса для </w:t>
      </w:r>
      <w:proofErr w:type="spellStart"/>
      <w:r w:rsidRPr="007466CC">
        <w:rPr>
          <w:rFonts w:cs="Times New Roman"/>
          <w:szCs w:val="28"/>
        </w:rPr>
        <w:t>софинансирования</w:t>
      </w:r>
      <w:proofErr w:type="spellEnd"/>
      <w:r w:rsidRPr="007466CC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на 01.01.2021  составил 3</w:t>
      </w:r>
      <w:r>
        <w:rPr>
          <w:rFonts w:cs="Times New Roman"/>
          <w:szCs w:val="28"/>
        </w:rPr>
        <w:t>8,9</w:t>
      </w:r>
      <w:r w:rsidRPr="00746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млн</w:t>
      </w:r>
      <w:r w:rsidRPr="007466CC">
        <w:rPr>
          <w:rFonts w:cs="Times New Roman"/>
          <w:szCs w:val="28"/>
        </w:rPr>
        <w:t>. рублей.</w:t>
      </w:r>
    </w:p>
    <w:p w:rsidR="005431DE" w:rsidRPr="007466CC" w:rsidRDefault="000C4ECC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431DE" w:rsidRPr="007466CC">
        <w:rPr>
          <w:rFonts w:cs="Times New Roman"/>
          <w:szCs w:val="28"/>
        </w:rPr>
        <w:t>роведено 45 проверок, в том числе: в медицинских организациях - 41 плановая комплексная проверка, 1 тематическая проверка, 1 внеплановая проверка; в страховых медицинских организациях - 2 плановые комплексные проверки.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lastRenderedPageBreak/>
        <w:t xml:space="preserve">Остаток не восстановленных средств ОМС по состоянию на 01.01.2020 составил </w:t>
      </w:r>
      <w:r>
        <w:rPr>
          <w:rFonts w:cs="Times New Roman"/>
          <w:szCs w:val="28"/>
        </w:rPr>
        <w:t>0,4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 xml:space="preserve">В медицинских организациях по итогам проверок за 2020 год сумма средств, использованная не по целевому назначению, </w:t>
      </w:r>
      <w:r w:rsidRPr="007466CC">
        <w:rPr>
          <w:rFonts w:cs="Times New Roman"/>
          <w:szCs w:val="28"/>
        </w:rPr>
        <w:t>установлена в 11 медицинских организациях и</w:t>
      </w:r>
      <w:r w:rsidRPr="007466CC">
        <w:rPr>
          <w:rFonts w:eastAsia="Times New Roman" w:cs="Times New Roman"/>
          <w:szCs w:val="28"/>
          <w:lang w:eastAsia="ru-RU"/>
        </w:rPr>
        <w:t xml:space="preserve"> составила 3</w:t>
      </w:r>
      <w:r>
        <w:rPr>
          <w:rFonts w:eastAsia="Times New Roman" w:cs="Times New Roman"/>
          <w:szCs w:val="28"/>
          <w:lang w:eastAsia="ru-RU"/>
        </w:rPr>
        <w:t>,</w:t>
      </w:r>
      <w:r w:rsidRPr="007466CC">
        <w:rPr>
          <w:rFonts w:eastAsia="Times New Roman" w:cs="Times New Roman"/>
          <w:szCs w:val="28"/>
          <w:lang w:eastAsia="ru-RU"/>
        </w:rPr>
        <w:t xml:space="preserve">5 </w:t>
      </w:r>
      <w:proofErr w:type="spellStart"/>
      <w:r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>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В  соответствии с Федеральным Законом от 29.11.2010 № 326-ФЗ «Об обязательном медицинском страховании в Российской Федерации» средства ОМС, использованные медицинскими организациями не по целевому назначению в 2020 году, перечислены в бюджет ТФОМС Липецкой области в размере 3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Сумма предъявленных штрафов, пеней за 2020 год по результатам проверок медицинских организаций и страховых медицинских организаций составила 1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cs="Times New Roman"/>
          <w:szCs w:val="28"/>
        </w:rPr>
        <w:t xml:space="preserve">Сумма средств, полученная в отчетном периоде от применения штрафов, пеней по результатам проверок составила </w:t>
      </w:r>
      <w:r>
        <w:rPr>
          <w:rFonts w:cs="Times New Roman"/>
          <w:szCs w:val="28"/>
        </w:rPr>
        <w:t>0,5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 </w:t>
      </w:r>
      <w:r w:rsidRPr="007466CC">
        <w:rPr>
          <w:rFonts w:eastAsia="Times New Roman" w:cs="Times New Roman"/>
          <w:szCs w:val="28"/>
          <w:lang w:eastAsia="ru-RU"/>
        </w:rPr>
        <w:t xml:space="preserve"> </w:t>
      </w:r>
    </w:p>
    <w:p w:rsidR="005431DE" w:rsidRPr="007466CC" w:rsidRDefault="005431DE" w:rsidP="005431DE">
      <w:pPr>
        <w:tabs>
          <w:tab w:val="left" w:pos="709"/>
          <w:tab w:val="left" w:pos="8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Сумма штрафных санкций по предписаниям, предъявленным страховыми медицинскими организациями по результатам контроля объемов, сроков, качества и условий предоставления медицинской помощи  по медицинским организациям за отчетный период составила 1</w:t>
      </w:r>
      <w:r>
        <w:rPr>
          <w:rFonts w:cs="Times New Roman"/>
          <w:szCs w:val="28"/>
        </w:rPr>
        <w:t>7</w:t>
      </w:r>
      <w:r w:rsidRPr="007466C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0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 xml:space="preserve">.  </w:t>
      </w:r>
    </w:p>
    <w:p w:rsidR="005431DE" w:rsidRPr="007466CC" w:rsidRDefault="005431DE" w:rsidP="005431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7466CC">
        <w:rPr>
          <w:rFonts w:eastAsia="Calibri" w:cs="Times New Roman"/>
          <w:szCs w:val="28"/>
        </w:rPr>
        <w:t>В результате проверок в 2020 году установлено нарушение требований статей 34, 162 Бюджетного кодекса Российской  Федерации в части неэффективного использования средств обязательного медицинского страхования м</w:t>
      </w:r>
      <w:r w:rsidRPr="007466CC">
        <w:rPr>
          <w:rFonts w:cs="Times New Roman"/>
          <w:szCs w:val="28"/>
        </w:rPr>
        <w:t>едицинскими организациями в</w:t>
      </w:r>
      <w:r w:rsidRPr="007466CC">
        <w:rPr>
          <w:rFonts w:eastAsia="Calibri" w:cs="Times New Roman"/>
          <w:szCs w:val="28"/>
        </w:rPr>
        <w:t xml:space="preserve"> сумме 23</w:t>
      </w:r>
      <w:r>
        <w:rPr>
          <w:rFonts w:eastAsia="Calibri" w:cs="Times New Roman"/>
          <w:szCs w:val="28"/>
        </w:rPr>
        <w:t>,2</w:t>
      </w:r>
      <w:r w:rsidRPr="007466CC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млн</w:t>
      </w:r>
      <w:proofErr w:type="gramStart"/>
      <w:r w:rsidRPr="007466CC">
        <w:rPr>
          <w:rFonts w:eastAsia="Calibri" w:cs="Times New Roman"/>
          <w:szCs w:val="28"/>
        </w:rPr>
        <w:t>.р</w:t>
      </w:r>
      <w:proofErr w:type="gramEnd"/>
      <w:r w:rsidRPr="007466CC">
        <w:rPr>
          <w:rFonts w:eastAsia="Calibri" w:cs="Times New Roman"/>
          <w:szCs w:val="28"/>
        </w:rPr>
        <w:t>уб</w:t>
      </w:r>
      <w:proofErr w:type="spellEnd"/>
      <w:r w:rsidRPr="007466CC">
        <w:rPr>
          <w:rFonts w:eastAsia="Calibri" w:cs="Times New Roman"/>
          <w:szCs w:val="28"/>
        </w:rPr>
        <w:t xml:space="preserve">. 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466CC">
        <w:rPr>
          <w:rFonts w:cs="Times New Roman"/>
          <w:szCs w:val="28"/>
        </w:rPr>
        <w:t>При имеющейся в медицинских учреждениях кредиторской задолженности по расчетам с поставщиками за поставленные медикаменты</w:t>
      </w:r>
      <w:proofErr w:type="gramEnd"/>
      <w:r w:rsidRPr="007466CC">
        <w:rPr>
          <w:rFonts w:cs="Times New Roman"/>
          <w:szCs w:val="28"/>
        </w:rPr>
        <w:t xml:space="preserve"> и оказанные услуги, в ряде проверенных медицинских организаций, установлены следующие нарушения: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>- наличие лекарственных средств, расходных материалов невостребованных при оказании медицинской помощи в течение шести и более месяцев на сумму 3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x-none"/>
        </w:rPr>
        <w:t xml:space="preserve">- оплата судебных издержек, пеней, компенсаций по возмещению морального вреда за ненадлежащее оказание медицинской помощи, </w:t>
      </w:r>
      <w:r w:rsidRPr="007466CC">
        <w:rPr>
          <w:rFonts w:cs="Times New Roman"/>
          <w:szCs w:val="28"/>
          <w:lang w:eastAsia="x-none"/>
        </w:rPr>
        <w:t>списание убытков по недостачам, оплата налогов за неиспользуемое имущество</w:t>
      </w:r>
      <w:r w:rsidRPr="007466CC">
        <w:rPr>
          <w:rFonts w:eastAsia="Times New Roman" w:cs="Times New Roman"/>
          <w:szCs w:val="28"/>
          <w:lang w:eastAsia="x-none"/>
        </w:rPr>
        <w:t xml:space="preserve"> на сумму</w:t>
      </w:r>
      <w:r w:rsidRPr="007466CC">
        <w:rPr>
          <w:rFonts w:eastAsia="Times New Roman" w:cs="Times New Roman"/>
          <w:szCs w:val="28"/>
          <w:lang w:eastAsia="ru-RU"/>
        </w:rPr>
        <w:t xml:space="preserve"> 2</w:t>
      </w:r>
      <w:r>
        <w:rPr>
          <w:rFonts w:eastAsia="Times New Roman" w:cs="Times New Roman"/>
          <w:szCs w:val="28"/>
          <w:lang w:eastAsia="ru-RU"/>
        </w:rPr>
        <w:t>,4</w:t>
      </w:r>
      <w:r w:rsidRPr="007466C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7466CC">
        <w:rPr>
          <w:rFonts w:eastAsia="Times New Roman" w:cs="Times New Roman"/>
          <w:szCs w:val="28"/>
          <w:lang w:eastAsia="ru-RU"/>
        </w:rPr>
        <w:t>.р</w:t>
      </w:r>
      <w:proofErr w:type="gramEnd"/>
      <w:r w:rsidRPr="007466C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7466CC">
        <w:rPr>
          <w:rFonts w:eastAsia="Times New Roman" w:cs="Times New Roman"/>
          <w:szCs w:val="28"/>
          <w:lang w:eastAsia="ru-RU"/>
        </w:rPr>
        <w:t>.;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  <w:lang w:eastAsia="ru-RU"/>
        </w:rPr>
        <w:t>-</w:t>
      </w:r>
      <w:r w:rsidRPr="007466CC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медицинских организациях</w:t>
      </w:r>
      <w:r w:rsidRPr="007466CC">
        <w:rPr>
          <w:rFonts w:cs="Times New Roman"/>
          <w:szCs w:val="28"/>
        </w:rPr>
        <w:t xml:space="preserve"> имело место наличие лекарственных средств, с истекшим сроком годности, переданных на уничтожение на сумму </w:t>
      </w:r>
      <w:r>
        <w:rPr>
          <w:rFonts w:cs="Times New Roman"/>
          <w:szCs w:val="28"/>
        </w:rPr>
        <w:t>0,2</w:t>
      </w:r>
      <w:r w:rsidRPr="007466CC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</w:t>
      </w:r>
    </w:p>
    <w:p w:rsidR="005431DE" w:rsidRPr="007466CC" w:rsidRDefault="005431DE" w:rsidP="0054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66CC">
        <w:rPr>
          <w:rFonts w:cs="Times New Roman"/>
          <w:szCs w:val="28"/>
        </w:rPr>
        <w:t xml:space="preserve">По результатам проверок медицинских организаций финансовые потери в результате </w:t>
      </w:r>
      <w:r w:rsidRPr="007466CC">
        <w:rPr>
          <w:rFonts w:cs="Times New Roman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7466CC">
        <w:rPr>
          <w:rFonts w:cs="Times New Roman"/>
          <w:szCs w:val="28"/>
        </w:rPr>
        <w:t>составили 42</w:t>
      </w:r>
      <w:r>
        <w:rPr>
          <w:rFonts w:cs="Times New Roman"/>
          <w:szCs w:val="28"/>
        </w:rPr>
        <w:t>,</w:t>
      </w:r>
      <w:r w:rsidRPr="007466CC">
        <w:rPr>
          <w:rFonts w:cs="Times New Roman"/>
          <w:szCs w:val="28"/>
        </w:rPr>
        <w:t xml:space="preserve">2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7466CC">
        <w:rPr>
          <w:rFonts w:cs="Times New Roman"/>
          <w:szCs w:val="28"/>
        </w:rPr>
        <w:t>.р</w:t>
      </w:r>
      <w:proofErr w:type="gramEnd"/>
      <w:r w:rsidRPr="007466CC">
        <w:rPr>
          <w:rFonts w:cs="Times New Roman"/>
          <w:szCs w:val="28"/>
        </w:rPr>
        <w:t>уб</w:t>
      </w:r>
      <w:proofErr w:type="spellEnd"/>
      <w:r w:rsidRPr="007466CC">
        <w:rPr>
          <w:rFonts w:cs="Times New Roman"/>
          <w:szCs w:val="28"/>
        </w:rPr>
        <w:t>.</w:t>
      </w:r>
    </w:p>
    <w:p w:rsidR="005431DE" w:rsidRPr="00240A31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31">
        <w:rPr>
          <w:rFonts w:cs="Times New Roman"/>
          <w:szCs w:val="28"/>
        </w:rPr>
        <w:t>Просроченная кредиторская задолженность государственных медицинских организациях перед поставщиками за поставленные материальные ценности и оказанные услуги на 01.01.2020 состав</w:t>
      </w:r>
      <w:r>
        <w:rPr>
          <w:rFonts w:cs="Times New Roman"/>
          <w:szCs w:val="28"/>
        </w:rPr>
        <w:t>ила</w:t>
      </w:r>
      <w:r w:rsidRPr="00240A31">
        <w:rPr>
          <w:rFonts w:cs="Times New Roman"/>
          <w:szCs w:val="28"/>
        </w:rPr>
        <w:t xml:space="preserve"> 109</w:t>
      </w:r>
      <w:r>
        <w:rPr>
          <w:rFonts w:cs="Times New Roman"/>
          <w:szCs w:val="28"/>
        </w:rPr>
        <w:t>,1</w:t>
      </w:r>
      <w:r w:rsidRPr="00240A3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>
        <w:rPr>
          <w:rFonts w:cs="Times New Roman"/>
          <w:szCs w:val="28"/>
        </w:rPr>
        <w:t>.</w:t>
      </w:r>
      <w:r w:rsidRPr="00240A31">
        <w:rPr>
          <w:rFonts w:cs="Times New Roman"/>
          <w:szCs w:val="28"/>
        </w:rPr>
        <w:t>р</w:t>
      </w:r>
      <w:proofErr w:type="gramEnd"/>
      <w:r w:rsidRPr="00240A31">
        <w:rPr>
          <w:rFonts w:cs="Times New Roman"/>
          <w:szCs w:val="28"/>
        </w:rPr>
        <w:t>уб</w:t>
      </w:r>
      <w:proofErr w:type="spellEnd"/>
      <w:r w:rsidRPr="00240A31">
        <w:rPr>
          <w:rFonts w:cs="Times New Roman"/>
          <w:szCs w:val="28"/>
        </w:rPr>
        <w:t xml:space="preserve">., в течение 2020 года просроченная кредиторская задолженность </w:t>
      </w:r>
      <w:r w:rsidRPr="00240A31">
        <w:rPr>
          <w:rFonts w:cs="Times New Roman"/>
          <w:szCs w:val="28"/>
        </w:rPr>
        <w:lastRenderedPageBreak/>
        <w:t>увеличилась в 1,3 раза</w:t>
      </w:r>
      <w:r>
        <w:rPr>
          <w:rFonts w:cs="Times New Roman"/>
          <w:szCs w:val="28"/>
        </w:rPr>
        <w:t xml:space="preserve"> и </w:t>
      </w:r>
      <w:r w:rsidRPr="00240A31">
        <w:rPr>
          <w:rFonts w:cs="Times New Roman"/>
          <w:szCs w:val="28"/>
        </w:rPr>
        <w:t>на 01.01.2021</w:t>
      </w:r>
      <w:r>
        <w:rPr>
          <w:rFonts w:cs="Times New Roman"/>
          <w:szCs w:val="28"/>
        </w:rPr>
        <w:t xml:space="preserve"> </w:t>
      </w:r>
      <w:r w:rsidRPr="00240A31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ода</w:t>
      </w:r>
      <w:r w:rsidRPr="00240A31">
        <w:rPr>
          <w:rFonts w:cs="Times New Roman"/>
          <w:szCs w:val="28"/>
        </w:rPr>
        <w:t xml:space="preserve"> она </w:t>
      </w:r>
      <w:r>
        <w:rPr>
          <w:rFonts w:cs="Times New Roman"/>
          <w:szCs w:val="28"/>
        </w:rPr>
        <w:t>сложилась в сумме</w:t>
      </w:r>
      <w:r w:rsidRPr="00240A31">
        <w:rPr>
          <w:rFonts w:cs="Times New Roman"/>
          <w:szCs w:val="28"/>
        </w:rPr>
        <w:t xml:space="preserve"> 144</w:t>
      </w:r>
      <w:r>
        <w:rPr>
          <w:rFonts w:cs="Times New Roman"/>
          <w:szCs w:val="28"/>
        </w:rPr>
        <w:t>,5 млн</w:t>
      </w:r>
      <w:r w:rsidRPr="00240A31">
        <w:rPr>
          <w:rFonts w:cs="Times New Roman"/>
          <w:szCs w:val="28"/>
        </w:rPr>
        <w:t>. руб.</w:t>
      </w:r>
    </w:p>
    <w:p w:rsidR="005431DE" w:rsidRPr="00240A31" w:rsidRDefault="00C545BD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</w:t>
      </w:r>
      <w:r w:rsidR="005431DE" w:rsidRPr="00240A31">
        <w:rPr>
          <w:rFonts w:cs="Times New Roman"/>
          <w:szCs w:val="28"/>
        </w:rPr>
        <w:t xml:space="preserve">ибольшая просроченная кредиторская задолженность на 01.01.2021 года </w:t>
      </w:r>
      <w:r w:rsidR="005431DE">
        <w:rPr>
          <w:rFonts w:cs="Times New Roman"/>
          <w:szCs w:val="28"/>
        </w:rPr>
        <w:t>образовалась</w:t>
      </w:r>
      <w:r w:rsidR="005431DE" w:rsidRPr="00240A31">
        <w:rPr>
          <w:rFonts w:cs="Times New Roman"/>
          <w:szCs w:val="28"/>
        </w:rPr>
        <w:t xml:space="preserve"> в следующих медицинских организациях:</w:t>
      </w:r>
    </w:p>
    <w:p w:rsidR="005431DE" w:rsidRPr="00240A31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40A31">
        <w:rPr>
          <w:rFonts w:cs="Times New Roman"/>
          <w:szCs w:val="28"/>
        </w:rPr>
        <w:t>ГУЗ «Елецкая ГДБ» - 14</w:t>
      </w:r>
      <w:r>
        <w:rPr>
          <w:rFonts w:cs="Times New Roman"/>
          <w:szCs w:val="28"/>
        </w:rPr>
        <w:t>,</w:t>
      </w:r>
      <w:r w:rsidRPr="00240A3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240A31">
        <w:rPr>
          <w:rFonts w:cs="Times New Roman"/>
          <w:szCs w:val="28"/>
        </w:rPr>
        <w:t>.р</w:t>
      </w:r>
      <w:proofErr w:type="gramEnd"/>
      <w:r w:rsidRPr="00240A31">
        <w:rPr>
          <w:rFonts w:cs="Times New Roman"/>
          <w:szCs w:val="28"/>
        </w:rPr>
        <w:t>уб</w:t>
      </w:r>
      <w:proofErr w:type="spellEnd"/>
      <w:r w:rsidRPr="00240A31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 xml:space="preserve">- </w:t>
      </w:r>
      <w:r w:rsidRPr="00240A31">
        <w:rPr>
          <w:rFonts w:cs="Times New Roman"/>
          <w:szCs w:val="28"/>
        </w:rPr>
        <w:t>6,</w:t>
      </w:r>
      <w:r>
        <w:rPr>
          <w:rFonts w:cs="Times New Roman"/>
          <w:szCs w:val="28"/>
        </w:rPr>
        <w:t>4</w:t>
      </w:r>
      <w:r w:rsidRPr="00240A3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240A31">
        <w:rPr>
          <w:rFonts w:cs="Times New Roman"/>
          <w:szCs w:val="28"/>
        </w:rPr>
        <w:t>.руб</w:t>
      </w:r>
      <w:proofErr w:type="spellEnd"/>
      <w:r w:rsidRPr="00240A3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;</w:t>
      </w:r>
    </w:p>
    <w:p w:rsidR="005431DE" w:rsidRPr="00240A31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40A31">
        <w:rPr>
          <w:rFonts w:cs="Times New Roman"/>
          <w:szCs w:val="28"/>
        </w:rPr>
        <w:t>ГУЗ «</w:t>
      </w:r>
      <w:proofErr w:type="spellStart"/>
      <w:r w:rsidRPr="00240A31">
        <w:rPr>
          <w:rFonts w:cs="Times New Roman"/>
          <w:szCs w:val="28"/>
        </w:rPr>
        <w:t>Добринская</w:t>
      </w:r>
      <w:proofErr w:type="spellEnd"/>
      <w:r w:rsidRPr="00240A31">
        <w:rPr>
          <w:rFonts w:cs="Times New Roman"/>
          <w:szCs w:val="28"/>
        </w:rPr>
        <w:t xml:space="preserve"> МРБ» - 11</w:t>
      </w:r>
      <w:r>
        <w:rPr>
          <w:rFonts w:cs="Times New Roman"/>
          <w:szCs w:val="28"/>
        </w:rPr>
        <w:t>,</w:t>
      </w:r>
      <w:r w:rsidRPr="00240A31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240A31">
        <w:rPr>
          <w:rFonts w:cs="Times New Roman"/>
          <w:szCs w:val="28"/>
        </w:rPr>
        <w:t>.р</w:t>
      </w:r>
      <w:proofErr w:type="gramEnd"/>
      <w:r w:rsidRPr="00240A31">
        <w:rPr>
          <w:rFonts w:cs="Times New Roman"/>
          <w:szCs w:val="28"/>
        </w:rPr>
        <w:t>уб</w:t>
      </w:r>
      <w:proofErr w:type="spellEnd"/>
      <w:r w:rsidRPr="00240A31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 xml:space="preserve">- </w:t>
      </w:r>
      <w:r w:rsidRPr="00240A31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,</w:t>
      </w:r>
      <w:r w:rsidRPr="00240A31">
        <w:rPr>
          <w:rFonts w:cs="Times New Roman"/>
          <w:szCs w:val="28"/>
        </w:rPr>
        <w:t xml:space="preserve">9 </w:t>
      </w:r>
      <w:proofErr w:type="spellStart"/>
      <w:r>
        <w:rPr>
          <w:rFonts w:cs="Times New Roman"/>
          <w:szCs w:val="28"/>
        </w:rPr>
        <w:t>млн</w:t>
      </w:r>
      <w:r w:rsidRPr="00240A31">
        <w:rPr>
          <w:rFonts w:cs="Times New Roman"/>
          <w:szCs w:val="28"/>
        </w:rPr>
        <w:t>.руб</w:t>
      </w:r>
      <w:proofErr w:type="spellEnd"/>
      <w:r w:rsidRPr="00240A3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;</w:t>
      </w:r>
    </w:p>
    <w:p w:rsidR="005431DE" w:rsidRPr="00240A31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40A31">
        <w:rPr>
          <w:rFonts w:cs="Times New Roman"/>
          <w:szCs w:val="28"/>
        </w:rPr>
        <w:t>ГУЗ «Липецкая РБ» - 21</w:t>
      </w:r>
      <w:r>
        <w:rPr>
          <w:rFonts w:cs="Times New Roman"/>
          <w:szCs w:val="28"/>
        </w:rPr>
        <w:t>,</w:t>
      </w:r>
      <w:r w:rsidRPr="00240A31">
        <w:rPr>
          <w:rFonts w:cs="Times New Roman"/>
          <w:szCs w:val="28"/>
        </w:rPr>
        <w:t xml:space="preserve">9 </w:t>
      </w:r>
      <w:proofErr w:type="spellStart"/>
      <w:r>
        <w:rPr>
          <w:rFonts w:cs="Times New Roman"/>
          <w:szCs w:val="28"/>
        </w:rPr>
        <w:t>млн</w:t>
      </w:r>
      <w:proofErr w:type="gramStart"/>
      <w:r w:rsidRPr="00240A31">
        <w:rPr>
          <w:rFonts w:cs="Times New Roman"/>
          <w:szCs w:val="28"/>
        </w:rPr>
        <w:t>.р</w:t>
      </w:r>
      <w:proofErr w:type="gramEnd"/>
      <w:r w:rsidRPr="00240A31">
        <w:rPr>
          <w:rFonts w:cs="Times New Roman"/>
          <w:szCs w:val="28"/>
        </w:rPr>
        <w:t>уб</w:t>
      </w:r>
      <w:proofErr w:type="spellEnd"/>
      <w:r w:rsidRPr="00240A31">
        <w:rPr>
          <w:rFonts w:cs="Times New Roman"/>
          <w:szCs w:val="28"/>
        </w:rPr>
        <w:t xml:space="preserve">., в том числе по расчетам за медикаменты </w:t>
      </w:r>
      <w:r>
        <w:rPr>
          <w:rFonts w:cs="Times New Roman"/>
          <w:szCs w:val="28"/>
        </w:rPr>
        <w:t xml:space="preserve">- </w:t>
      </w:r>
      <w:r w:rsidRPr="00240A31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,</w:t>
      </w:r>
      <w:r w:rsidRPr="00240A31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млн</w:t>
      </w:r>
      <w:r w:rsidRPr="00240A31">
        <w:rPr>
          <w:rFonts w:cs="Times New Roman"/>
          <w:szCs w:val="28"/>
        </w:rPr>
        <w:t>.руб</w:t>
      </w:r>
      <w:proofErr w:type="spellEnd"/>
      <w:r w:rsidRPr="00240A31">
        <w:rPr>
          <w:rFonts w:cs="Times New Roman"/>
          <w:szCs w:val="28"/>
        </w:rPr>
        <w:t>.</w:t>
      </w:r>
    </w:p>
    <w:p w:rsidR="005431DE" w:rsidRPr="007466CC" w:rsidRDefault="005431DE" w:rsidP="005431D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 xml:space="preserve">В рамках контроля объемов, сроков, качества и условий оказания медицинской помощи, оказанной медицинскими организациями Липецкой области, специалистами ТФОМС Липецкой области и </w:t>
      </w:r>
      <w:r>
        <w:rPr>
          <w:rFonts w:eastAsia="Times New Roman" w:cs="Times New Roman"/>
          <w:szCs w:val="28"/>
        </w:rPr>
        <w:t>страховых медицинских организаций</w:t>
      </w:r>
      <w:r w:rsidRPr="007466CC">
        <w:rPr>
          <w:rFonts w:eastAsia="Times New Roman" w:cs="Times New Roman"/>
          <w:szCs w:val="28"/>
        </w:rPr>
        <w:t xml:space="preserve"> в отчетном периоде проводились экспертные мероприятия в соответствии с действующими нормативными </w:t>
      </w:r>
      <w:r>
        <w:rPr>
          <w:rFonts w:eastAsia="Times New Roman" w:cs="Times New Roman"/>
          <w:szCs w:val="28"/>
        </w:rPr>
        <w:t xml:space="preserve">правовыми </w:t>
      </w:r>
      <w:r w:rsidRPr="007466CC">
        <w:rPr>
          <w:rFonts w:eastAsia="Times New Roman" w:cs="Times New Roman"/>
          <w:szCs w:val="28"/>
        </w:rPr>
        <w:t>актами.</w:t>
      </w:r>
    </w:p>
    <w:p w:rsidR="005431DE" w:rsidRPr="007466CC" w:rsidRDefault="005431DE" w:rsidP="005431D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466CC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 было</w:t>
      </w:r>
      <w:r w:rsidRPr="007466CC">
        <w:rPr>
          <w:sz w:val="28"/>
          <w:szCs w:val="28"/>
        </w:rPr>
        <w:t xml:space="preserve"> подвергнуто экспертизам 200,9 </w:t>
      </w:r>
      <w:proofErr w:type="spellStart"/>
      <w:r w:rsidRPr="007466CC">
        <w:rPr>
          <w:sz w:val="28"/>
          <w:szCs w:val="28"/>
        </w:rPr>
        <w:t>тыс</w:t>
      </w:r>
      <w:proofErr w:type="gramStart"/>
      <w:r w:rsidRPr="007466CC">
        <w:rPr>
          <w:sz w:val="28"/>
          <w:szCs w:val="28"/>
        </w:rPr>
        <w:t>.с</w:t>
      </w:r>
      <w:proofErr w:type="gramEnd"/>
      <w:r w:rsidRPr="007466CC">
        <w:rPr>
          <w:sz w:val="28"/>
          <w:szCs w:val="28"/>
        </w:rPr>
        <w:t>траховых</w:t>
      </w:r>
      <w:proofErr w:type="spellEnd"/>
      <w:r w:rsidRPr="007466CC">
        <w:rPr>
          <w:sz w:val="28"/>
          <w:szCs w:val="28"/>
        </w:rPr>
        <w:t xml:space="preserve"> случаев медицинской помощи, оказанных гражданам, застрахованным на территории Липецкой области, в том числе в ходе плановых проверок 79,9 </w:t>
      </w:r>
      <w:proofErr w:type="spellStart"/>
      <w:r w:rsidRPr="007466CC">
        <w:rPr>
          <w:sz w:val="28"/>
          <w:szCs w:val="28"/>
        </w:rPr>
        <w:t>тыс.</w:t>
      </w:r>
      <w:r>
        <w:rPr>
          <w:sz w:val="28"/>
          <w:szCs w:val="28"/>
        </w:rPr>
        <w:t>случаев</w:t>
      </w:r>
      <w:proofErr w:type="spellEnd"/>
      <w:r>
        <w:rPr>
          <w:sz w:val="28"/>
          <w:szCs w:val="28"/>
        </w:rPr>
        <w:t>.</w:t>
      </w:r>
    </w:p>
    <w:p w:rsidR="005431DE" w:rsidRPr="007466CC" w:rsidRDefault="005431DE" w:rsidP="005431D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466CC">
        <w:rPr>
          <w:sz w:val="28"/>
          <w:szCs w:val="28"/>
        </w:rPr>
        <w:t xml:space="preserve">При проведении медико-экономических экспертиз (МЭЭ) за 2020 год было проанализировано 149,1 тыс. случаев оказания медицинской помощи, в том числе при </w:t>
      </w:r>
      <w:r>
        <w:rPr>
          <w:sz w:val="28"/>
          <w:szCs w:val="28"/>
        </w:rPr>
        <w:t>проведении целевых</w:t>
      </w:r>
      <w:r w:rsidRPr="007466CC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-</w:t>
      </w:r>
      <w:r w:rsidRPr="007466CC">
        <w:rPr>
          <w:sz w:val="28"/>
          <w:szCs w:val="28"/>
        </w:rPr>
        <w:t xml:space="preserve"> 108,1 </w:t>
      </w:r>
      <w:proofErr w:type="spellStart"/>
      <w:r w:rsidRPr="007466CC">
        <w:rPr>
          <w:sz w:val="28"/>
          <w:szCs w:val="28"/>
        </w:rPr>
        <w:t>тыс</w:t>
      </w:r>
      <w:proofErr w:type="gramStart"/>
      <w:r w:rsidRPr="007466CC">
        <w:rPr>
          <w:sz w:val="28"/>
          <w:szCs w:val="28"/>
        </w:rPr>
        <w:t>.с</w:t>
      </w:r>
      <w:proofErr w:type="gramEnd"/>
      <w:r w:rsidRPr="007466CC">
        <w:rPr>
          <w:sz w:val="28"/>
          <w:szCs w:val="28"/>
        </w:rPr>
        <w:t>лучаев</w:t>
      </w:r>
      <w:proofErr w:type="spellEnd"/>
      <w:r w:rsidRPr="007466CC">
        <w:rPr>
          <w:sz w:val="28"/>
          <w:szCs w:val="28"/>
        </w:rPr>
        <w:t xml:space="preserve">. </w:t>
      </w:r>
    </w:p>
    <w:p w:rsidR="005431DE" w:rsidRPr="007466CC" w:rsidRDefault="005431DE" w:rsidP="005431D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466CC">
        <w:rPr>
          <w:sz w:val="28"/>
          <w:szCs w:val="28"/>
        </w:rPr>
        <w:t xml:space="preserve">В результате МЭЭ были установлены 14,4 тыс. нарушений (10%), </w:t>
      </w:r>
      <w:r>
        <w:rPr>
          <w:sz w:val="28"/>
          <w:szCs w:val="28"/>
        </w:rPr>
        <w:t xml:space="preserve">при этом </w:t>
      </w:r>
      <w:r w:rsidRPr="007466CC">
        <w:rPr>
          <w:sz w:val="28"/>
          <w:szCs w:val="28"/>
        </w:rPr>
        <w:t>отмеча</w:t>
      </w:r>
      <w:r w:rsidRPr="007466CC">
        <w:rPr>
          <w:sz w:val="28"/>
          <w:szCs w:val="28"/>
        </w:rPr>
        <w:softHyphen/>
        <w:t xml:space="preserve">ется снижение </w:t>
      </w:r>
      <w:r>
        <w:rPr>
          <w:sz w:val="28"/>
          <w:szCs w:val="28"/>
        </w:rPr>
        <w:t xml:space="preserve">по сравнению </w:t>
      </w:r>
      <w:r w:rsidRPr="007466CC">
        <w:rPr>
          <w:sz w:val="28"/>
          <w:szCs w:val="28"/>
        </w:rPr>
        <w:t>с аналогичным периодом 2019 года, когда данный по</w:t>
      </w:r>
      <w:r w:rsidRPr="007466CC">
        <w:rPr>
          <w:sz w:val="28"/>
          <w:szCs w:val="28"/>
        </w:rPr>
        <w:softHyphen/>
        <w:t xml:space="preserve">казатель составлял 15%. </w:t>
      </w:r>
    </w:p>
    <w:p w:rsidR="005431DE" w:rsidRPr="007466CC" w:rsidRDefault="005431DE" w:rsidP="005431D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466CC">
        <w:rPr>
          <w:sz w:val="28"/>
          <w:szCs w:val="28"/>
        </w:rPr>
        <w:t xml:space="preserve">В ходе экспертиз качества медицинской помощи (ЭКМП) было проанализировано 51,8 </w:t>
      </w:r>
      <w:proofErr w:type="spellStart"/>
      <w:r w:rsidRPr="007466CC">
        <w:rPr>
          <w:sz w:val="28"/>
          <w:szCs w:val="28"/>
        </w:rPr>
        <w:t>тыс</w:t>
      </w:r>
      <w:proofErr w:type="gramStart"/>
      <w:r w:rsidRPr="007466CC">
        <w:rPr>
          <w:sz w:val="28"/>
          <w:szCs w:val="28"/>
        </w:rPr>
        <w:t>.с</w:t>
      </w:r>
      <w:proofErr w:type="gramEnd"/>
      <w:r w:rsidRPr="007466CC">
        <w:rPr>
          <w:sz w:val="28"/>
          <w:szCs w:val="28"/>
        </w:rPr>
        <w:t>лу</w:t>
      </w:r>
      <w:r w:rsidRPr="007466CC">
        <w:rPr>
          <w:sz w:val="28"/>
          <w:szCs w:val="28"/>
        </w:rPr>
        <w:softHyphen/>
        <w:t>чаев</w:t>
      </w:r>
      <w:proofErr w:type="spellEnd"/>
      <w:r w:rsidRPr="007466CC">
        <w:rPr>
          <w:sz w:val="28"/>
          <w:szCs w:val="28"/>
        </w:rPr>
        <w:t xml:space="preserve"> оказания медицинской помощи, в том числе при </w:t>
      </w:r>
      <w:r>
        <w:rPr>
          <w:sz w:val="28"/>
          <w:szCs w:val="28"/>
        </w:rPr>
        <w:t>проведении целевых</w:t>
      </w:r>
      <w:r w:rsidRPr="007466CC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-</w:t>
      </w:r>
      <w:r w:rsidRPr="007466CC">
        <w:rPr>
          <w:sz w:val="28"/>
          <w:szCs w:val="28"/>
        </w:rPr>
        <w:t xml:space="preserve"> 12,9 </w:t>
      </w:r>
      <w:proofErr w:type="spellStart"/>
      <w:r w:rsidRPr="007466CC">
        <w:rPr>
          <w:sz w:val="28"/>
          <w:szCs w:val="28"/>
        </w:rPr>
        <w:t>тыс.случаев</w:t>
      </w:r>
      <w:proofErr w:type="spellEnd"/>
      <w:r w:rsidRPr="007466CC">
        <w:rPr>
          <w:sz w:val="28"/>
          <w:szCs w:val="28"/>
        </w:rPr>
        <w:t>.</w:t>
      </w:r>
    </w:p>
    <w:p w:rsidR="005431DE" w:rsidRPr="007466CC" w:rsidRDefault="005431DE" w:rsidP="005431D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466CC">
        <w:rPr>
          <w:sz w:val="28"/>
          <w:szCs w:val="28"/>
        </w:rPr>
        <w:t xml:space="preserve">В результате ЭКМП были установлены 7,1 </w:t>
      </w:r>
      <w:proofErr w:type="spellStart"/>
      <w:r w:rsidRPr="007466CC">
        <w:rPr>
          <w:sz w:val="28"/>
          <w:szCs w:val="28"/>
        </w:rPr>
        <w:t>тыс</w:t>
      </w:r>
      <w:proofErr w:type="gramStart"/>
      <w:r w:rsidRPr="007466CC">
        <w:rPr>
          <w:sz w:val="28"/>
          <w:szCs w:val="28"/>
        </w:rPr>
        <w:t>.н</w:t>
      </w:r>
      <w:proofErr w:type="gramEnd"/>
      <w:r w:rsidRPr="007466CC">
        <w:rPr>
          <w:sz w:val="28"/>
          <w:szCs w:val="28"/>
        </w:rPr>
        <w:t>арушений</w:t>
      </w:r>
      <w:proofErr w:type="spellEnd"/>
      <w:r w:rsidRPr="007466CC">
        <w:rPr>
          <w:sz w:val="28"/>
          <w:szCs w:val="28"/>
        </w:rPr>
        <w:t xml:space="preserve"> (14%), </w:t>
      </w:r>
      <w:r>
        <w:rPr>
          <w:sz w:val="28"/>
          <w:szCs w:val="28"/>
        </w:rPr>
        <w:t xml:space="preserve">при этом </w:t>
      </w:r>
      <w:r w:rsidRPr="007466CC">
        <w:rPr>
          <w:sz w:val="28"/>
          <w:szCs w:val="28"/>
        </w:rPr>
        <w:t>отмеча</w:t>
      </w:r>
      <w:r w:rsidRPr="007466CC">
        <w:rPr>
          <w:sz w:val="28"/>
          <w:szCs w:val="28"/>
        </w:rPr>
        <w:softHyphen/>
        <w:t xml:space="preserve">ется снижение </w:t>
      </w:r>
      <w:r>
        <w:rPr>
          <w:sz w:val="28"/>
          <w:szCs w:val="28"/>
        </w:rPr>
        <w:t>по сравнению</w:t>
      </w:r>
      <w:r w:rsidRPr="007466CC">
        <w:rPr>
          <w:sz w:val="28"/>
          <w:szCs w:val="28"/>
        </w:rPr>
        <w:t xml:space="preserve"> с аналогичным периодом 2019 года, когда данный показатель составлял 17%.</w:t>
      </w:r>
    </w:p>
    <w:p w:rsidR="005431DE" w:rsidRPr="007466CC" w:rsidRDefault="005431DE" w:rsidP="005431D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466CC">
        <w:rPr>
          <w:sz w:val="28"/>
          <w:szCs w:val="28"/>
        </w:rPr>
        <w:t>По итогам МЭЭ и ЭКМП к медицинским организациям применены финан</w:t>
      </w:r>
      <w:r w:rsidRPr="007466CC">
        <w:rPr>
          <w:sz w:val="28"/>
          <w:szCs w:val="28"/>
        </w:rPr>
        <w:softHyphen/>
        <w:t xml:space="preserve">совые санкции в размере 50,3 </w:t>
      </w:r>
      <w:proofErr w:type="spellStart"/>
      <w:r w:rsidRPr="007466CC">
        <w:rPr>
          <w:sz w:val="28"/>
          <w:szCs w:val="28"/>
        </w:rPr>
        <w:t>млн</w:t>
      </w:r>
      <w:proofErr w:type="gramStart"/>
      <w:r w:rsidRPr="007466CC">
        <w:rPr>
          <w:sz w:val="28"/>
          <w:szCs w:val="28"/>
        </w:rPr>
        <w:t>.р</w:t>
      </w:r>
      <w:proofErr w:type="gramEnd"/>
      <w:r w:rsidRPr="007466CC">
        <w:rPr>
          <w:sz w:val="28"/>
          <w:szCs w:val="28"/>
        </w:rPr>
        <w:t>уб</w:t>
      </w:r>
      <w:proofErr w:type="spellEnd"/>
      <w:r w:rsidRPr="007466CC">
        <w:rPr>
          <w:sz w:val="28"/>
          <w:szCs w:val="28"/>
        </w:rPr>
        <w:t>. (</w:t>
      </w:r>
      <w:r>
        <w:rPr>
          <w:sz w:val="28"/>
          <w:szCs w:val="28"/>
        </w:rPr>
        <w:t xml:space="preserve">в </w:t>
      </w:r>
      <w:r w:rsidRPr="007466CC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7466CC">
        <w:rPr>
          <w:sz w:val="28"/>
          <w:szCs w:val="28"/>
        </w:rPr>
        <w:t xml:space="preserve"> - 67,3 </w:t>
      </w:r>
      <w:proofErr w:type="spellStart"/>
      <w:r w:rsidRPr="007466CC">
        <w:rPr>
          <w:sz w:val="28"/>
          <w:szCs w:val="28"/>
        </w:rPr>
        <w:t>млн.руб</w:t>
      </w:r>
      <w:proofErr w:type="spellEnd"/>
      <w:r w:rsidRPr="007466CC">
        <w:rPr>
          <w:sz w:val="28"/>
          <w:szCs w:val="28"/>
        </w:rPr>
        <w:t>.).</w:t>
      </w:r>
    </w:p>
    <w:p w:rsidR="005431DE" w:rsidRPr="00971398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1398">
        <w:rPr>
          <w:rFonts w:cs="Times New Roman"/>
          <w:szCs w:val="28"/>
        </w:rPr>
        <w:t>В отчетном периоде страховыми медицинскими организациями проведен медико-экономический контроль 149</w:t>
      </w:r>
      <w:r>
        <w:rPr>
          <w:rFonts w:cs="Times New Roman"/>
          <w:szCs w:val="28"/>
        </w:rPr>
        <w:t xml:space="preserve"> 438 </w:t>
      </w:r>
      <w:r w:rsidRPr="00971398">
        <w:rPr>
          <w:rFonts w:cs="Times New Roman"/>
          <w:szCs w:val="28"/>
        </w:rPr>
        <w:t>случаев (включая амбулаторн</w:t>
      </w:r>
      <w:r>
        <w:rPr>
          <w:rFonts w:cs="Times New Roman"/>
          <w:szCs w:val="28"/>
        </w:rPr>
        <w:t>ую</w:t>
      </w:r>
      <w:r w:rsidRPr="00971398">
        <w:rPr>
          <w:rFonts w:cs="Times New Roman"/>
          <w:szCs w:val="28"/>
        </w:rPr>
        <w:t xml:space="preserve"> помощ</w:t>
      </w:r>
      <w:r>
        <w:rPr>
          <w:rFonts w:cs="Times New Roman"/>
          <w:szCs w:val="28"/>
        </w:rPr>
        <w:t>ь</w:t>
      </w:r>
      <w:r w:rsidRPr="00971398">
        <w:rPr>
          <w:rFonts w:cs="Times New Roman"/>
          <w:szCs w:val="28"/>
        </w:rPr>
        <w:t>) оказания медицинской помощи пациентам с подозрением на ЗНО и/или с подтвержденным диагнозом ЗНО</w:t>
      </w:r>
      <w:r>
        <w:rPr>
          <w:rFonts w:cs="Times New Roman"/>
          <w:szCs w:val="28"/>
        </w:rPr>
        <w:t>;</w:t>
      </w:r>
      <w:r w:rsidRPr="00971398">
        <w:rPr>
          <w:rFonts w:cs="Times New Roman"/>
          <w:szCs w:val="28"/>
        </w:rPr>
        <w:t xml:space="preserve"> 23</w:t>
      </w:r>
      <w:r>
        <w:rPr>
          <w:rFonts w:cs="Times New Roman"/>
          <w:szCs w:val="28"/>
        </w:rPr>
        <w:t xml:space="preserve"> </w:t>
      </w:r>
      <w:r w:rsidRPr="00971398">
        <w:rPr>
          <w:rFonts w:cs="Times New Roman"/>
          <w:szCs w:val="28"/>
        </w:rPr>
        <w:t>441 медико-экономических экспертиз, 7 275 экспертиз качества медицинской помощи. По результатам проведенных контрольно-экспертных мероприятий выявлено 483 дефекта, в числе которых:</w:t>
      </w:r>
    </w:p>
    <w:p w:rsidR="005431DE" w:rsidRPr="00971398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71398">
        <w:rPr>
          <w:rFonts w:cs="Times New Roman"/>
          <w:szCs w:val="28"/>
        </w:rPr>
        <w:t>- 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</w:t>
      </w:r>
      <w:r>
        <w:rPr>
          <w:rFonts w:cs="Times New Roman"/>
          <w:szCs w:val="28"/>
        </w:rPr>
        <w:t>омощи;</w:t>
      </w:r>
      <w:proofErr w:type="gramEnd"/>
    </w:p>
    <w:p w:rsidR="005431DE" w:rsidRPr="00971398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1398">
        <w:rPr>
          <w:rFonts w:cs="Times New Roman"/>
          <w:szCs w:val="28"/>
        </w:rPr>
        <w:lastRenderedPageBreak/>
        <w:t>- 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причин;</w:t>
      </w:r>
    </w:p>
    <w:p w:rsidR="005431DE" w:rsidRPr="00971398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1398">
        <w:rPr>
          <w:rFonts w:cs="Times New Roman"/>
          <w:szCs w:val="28"/>
        </w:rPr>
        <w:t>- нарушение условий оказания медицинской помощи, в том числе сроков ожидания медицинской помощи, предоставляемой в плановом порядке;</w:t>
      </w:r>
    </w:p>
    <w:p w:rsidR="005431DE" w:rsidRPr="00971398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971398">
        <w:rPr>
          <w:rFonts w:cs="Times New Roman"/>
          <w:szCs w:val="28"/>
        </w:rPr>
        <w:t>- дефекты оформления медицинской документации в медицинской организации;</w:t>
      </w:r>
    </w:p>
    <w:p w:rsidR="005431DE" w:rsidRPr="00971398" w:rsidRDefault="005431DE" w:rsidP="005431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1398">
        <w:rPr>
          <w:rFonts w:cs="Times New Roman"/>
          <w:szCs w:val="28"/>
        </w:rPr>
        <w:t>- нарушения, связанные с оформлением и предъявлением на оплату счетов и реестров счетов.</w:t>
      </w:r>
    </w:p>
    <w:p w:rsidR="005431DE" w:rsidRPr="007466CC" w:rsidRDefault="005431DE" w:rsidP="005431D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>За 2020 год ТФОМС</w:t>
      </w:r>
      <w:r>
        <w:rPr>
          <w:rFonts w:eastAsia="Times New Roman" w:cs="Times New Roman"/>
          <w:szCs w:val="28"/>
        </w:rPr>
        <w:t xml:space="preserve"> Липецкой области</w:t>
      </w:r>
      <w:r w:rsidRPr="007466CC">
        <w:rPr>
          <w:rFonts w:eastAsia="Times New Roman" w:cs="Times New Roman"/>
          <w:szCs w:val="28"/>
        </w:rPr>
        <w:t xml:space="preserve"> и </w:t>
      </w:r>
      <w:r>
        <w:rPr>
          <w:rFonts w:eastAsia="Times New Roman" w:cs="Times New Roman"/>
          <w:szCs w:val="28"/>
        </w:rPr>
        <w:t>страховыми медицинскими организациями</w:t>
      </w:r>
      <w:r w:rsidRPr="007466CC">
        <w:rPr>
          <w:rFonts w:eastAsia="Times New Roman" w:cs="Times New Roman"/>
          <w:szCs w:val="28"/>
        </w:rPr>
        <w:t xml:space="preserve"> было рассмотрено 81</w:t>
      </w:r>
      <w:r>
        <w:rPr>
          <w:rFonts w:eastAsia="Times New Roman" w:cs="Times New Roman"/>
          <w:szCs w:val="28"/>
        </w:rPr>
        <w:t xml:space="preserve"> </w:t>
      </w:r>
      <w:r w:rsidRPr="007466CC">
        <w:rPr>
          <w:rFonts w:eastAsia="Times New Roman" w:cs="Times New Roman"/>
          <w:szCs w:val="28"/>
        </w:rPr>
        <w:t>308 обраще</w:t>
      </w:r>
      <w:r w:rsidRPr="007466CC">
        <w:rPr>
          <w:rFonts w:eastAsia="Times New Roman" w:cs="Times New Roman"/>
          <w:szCs w:val="28"/>
        </w:rPr>
        <w:softHyphen/>
        <w:t xml:space="preserve">ний. В сравнении с аналогичным периодом </w:t>
      </w:r>
      <w:r>
        <w:rPr>
          <w:rFonts w:eastAsia="Times New Roman" w:cs="Times New Roman"/>
          <w:szCs w:val="28"/>
        </w:rPr>
        <w:t>прошлого</w:t>
      </w:r>
      <w:r w:rsidRPr="007466CC">
        <w:rPr>
          <w:rFonts w:eastAsia="Times New Roman" w:cs="Times New Roman"/>
          <w:szCs w:val="28"/>
        </w:rPr>
        <w:t xml:space="preserve"> года количество обращений уменьшилось на 14,3 тыс.</w:t>
      </w:r>
      <w:r>
        <w:rPr>
          <w:rFonts w:eastAsia="Times New Roman" w:cs="Times New Roman"/>
          <w:szCs w:val="28"/>
        </w:rPr>
        <w:t xml:space="preserve"> штук.</w:t>
      </w:r>
    </w:p>
    <w:p w:rsidR="005431DE" w:rsidRPr="007466CC" w:rsidRDefault="005431DE" w:rsidP="005431D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>Всего обращений за разъяснениями</w:t>
      </w:r>
      <w:r>
        <w:rPr>
          <w:rFonts w:eastAsia="Times New Roman" w:cs="Times New Roman"/>
          <w:szCs w:val="28"/>
        </w:rPr>
        <w:t xml:space="preserve"> поступило </w:t>
      </w:r>
      <w:r w:rsidRPr="007466CC">
        <w:rPr>
          <w:rFonts w:eastAsia="Times New Roman" w:cs="Times New Roman"/>
          <w:szCs w:val="28"/>
        </w:rPr>
        <w:t>81</w:t>
      </w:r>
      <w:r>
        <w:rPr>
          <w:rFonts w:eastAsia="Times New Roman" w:cs="Times New Roman"/>
          <w:szCs w:val="28"/>
        </w:rPr>
        <w:t> </w:t>
      </w:r>
      <w:r w:rsidRPr="007466CC">
        <w:rPr>
          <w:rFonts w:eastAsia="Times New Roman" w:cs="Times New Roman"/>
          <w:szCs w:val="28"/>
        </w:rPr>
        <w:t>148</w:t>
      </w:r>
      <w:r>
        <w:rPr>
          <w:rFonts w:eastAsia="Times New Roman" w:cs="Times New Roman"/>
          <w:szCs w:val="28"/>
        </w:rPr>
        <w:t xml:space="preserve"> штук</w:t>
      </w:r>
      <w:r w:rsidRPr="007466CC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из них</w:t>
      </w:r>
      <w:r w:rsidRPr="007466CC">
        <w:rPr>
          <w:rFonts w:eastAsia="Times New Roman" w:cs="Times New Roman"/>
          <w:szCs w:val="28"/>
        </w:rPr>
        <w:t xml:space="preserve"> наибольшее количество</w:t>
      </w:r>
      <w:r>
        <w:rPr>
          <w:rFonts w:eastAsia="Times New Roman" w:cs="Times New Roman"/>
          <w:szCs w:val="28"/>
        </w:rPr>
        <w:t xml:space="preserve"> касалось</w:t>
      </w:r>
      <w:r w:rsidRPr="007466CC">
        <w:rPr>
          <w:rFonts w:eastAsia="Times New Roman" w:cs="Times New Roman"/>
          <w:szCs w:val="28"/>
        </w:rPr>
        <w:t xml:space="preserve"> во</w:t>
      </w:r>
      <w:r w:rsidRPr="007466CC">
        <w:rPr>
          <w:rFonts w:eastAsia="Times New Roman" w:cs="Times New Roman"/>
          <w:szCs w:val="28"/>
        </w:rPr>
        <w:softHyphen/>
        <w:t>прос</w:t>
      </w:r>
      <w:r>
        <w:rPr>
          <w:rFonts w:eastAsia="Times New Roman" w:cs="Times New Roman"/>
          <w:szCs w:val="28"/>
        </w:rPr>
        <w:t>ов</w:t>
      </w:r>
      <w:r w:rsidRPr="007466CC">
        <w:rPr>
          <w:rFonts w:eastAsia="Times New Roman" w:cs="Times New Roman"/>
          <w:szCs w:val="28"/>
        </w:rPr>
        <w:t xml:space="preserve"> выбора и/или замены СМО, МО, врача и обеспечение выдачи полисов </w:t>
      </w:r>
      <w:r>
        <w:rPr>
          <w:rFonts w:eastAsia="Times New Roman" w:cs="Times New Roman"/>
          <w:szCs w:val="28"/>
        </w:rPr>
        <w:t xml:space="preserve">– </w:t>
      </w:r>
      <w:r w:rsidRPr="007466CC">
        <w:rPr>
          <w:rFonts w:eastAsia="Times New Roman" w:cs="Times New Roman"/>
          <w:szCs w:val="28"/>
        </w:rPr>
        <w:t>68</w:t>
      </w:r>
      <w:r>
        <w:rPr>
          <w:rFonts w:eastAsia="Times New Roman" w:cs="Times New Roman"/>
          <w:szCs w:val="28"/>
        </w:rPr>
        <w:t xml:space="preserve"> </w:t>
      </w:r>
      <w:r w:rsidRPr="007466CC">
        <w:rPr>
          <w:rFonts w:eastAsia="Times New Roman" w:cs="Times New Roman"/>
          <w:szCs w:val="28"/>
        </w:rPr>
        <w:t xml:space="preserve">854 </w:t>
      </w:r>
      <w:r>
        <w:rPr>
          <w:rFonts w:eastAsia="Times New Roman" w:cs="Times New Roman"/>
          <w:szCs w:val="28"/>
        </w:rPr>
        <w:t xml:space="preserve">штук, </w:t>
      </w:r>
      <w:r w:rsidRPr="007466CC">
        <w:rPr>
          <w:rFonts w:eastAsia="Times New Roman" w:cs="Times New Roman"/>
          <w:szCs w:val="28"/>
        </w:rPr>
        <w:t xml:space="preserve">или 85% от </w:t>
      </w:r>
      <w:r>
        <w:rPr>
          <w:rFonts w:eastAsia="Times New Roman" w:cs="Times New Roman"/>
          <w:szCs w:val="28"/>
        </w:rPr>
        <w:t>поступившего</w:t>
      </w:r>
      <w:r w:rsidRPr="007466CC">
        <w:rPr>
          <w:rFonts w:eastAsia="Times New Roman" w:cs="Times New Roman"/>
          <w:szCs w:val="28"/>
        </w:rPr>
        <w:t xml:space="preserve"> количества.</w:t>
      </w:r>
    </w:p>
    <w:p w:rsidR="005431DE" w:rsidRDefault="005431DE" w:rsidP="005431D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</w:t>
      </w:r>
      <w:r w:rsidRPr="007466CC">
        <w:rPr>
          <w:rFonts w:eastAsia="Times New Roman" w:cs="Times New Roman"/>
          <w:szCs w:val="28"/>
        </w:rPr>
        <w:t>2020 год</w:t>
      </w:r>
      <w:r>
        <w:rPr>
          <w:rFonts w:eastAsia="Times New Roman" w:cs="Times New Roman"/>
          <w:szCs w:val="28"/>
        </w:rPr>
        <w:t>у</w:t>
      </w:r>
      <w:r w:rsidRPr="007466CC">
        <w:rPr>
          <w:rFonts w:eastAsia="Times New Roman" w:cs="Times New Roman"/>
          <w:szCs w:val="28"/>
        </w:rPr>
        <w:t xml:space="preserve"> поступило 160 жалоб или 0,2% от общего числа </w:t>
      </w:r>
      <w:r>
        <w:rPr>
          <w:rFonts w:eastAsia="Times New Roman" w:cs="Times New Roman"/>
          <w:szCs w:val="28"/>
        </w:rPr>
        <w:t xml:space="preserve">поступивших </w:t>
      </w:r>
      <w:r w:rsidRPr="007466CC">
        <w:rPr>
          <w:rFonts w:eastAsia="Times New Roman" w:cs="Times New Roman"/>
          <w:szCs w:val="28"/>
        </w:rPr>
        <w:t xml:space="preserve">обращений; в 2019 году данный показатель </w:t>
      </w:r>
      <w:r>
        <w:rPr>
          <w:rFonts w:eastAsia="Times New Roman" w:cs="Times New Roman"/>
          <w:szCs w:val="28"/>
        </w:rPr>
        <w:t xml:space="preserve">составлял </w:t>
      </w:r>
      <w:r w:rsidRPr="007466CC">
        <w:rPr>
          <w:rFonts w:eastAsia="Times New Roman" w:cs="Times New Roman"/>
          <w:szCs w:val="28"/>
        </w:rPr>
        <w:t>258</w:t>
      </w:r>
      <w:r>
        <w:rPr>
          <w:rFonts w:eastAsia="Times New Roman" w:cs="Times New Roman"/>
          <w:szCs w:val="28"/>
        </w:rPr>
        <w:t xml:space="preserve"> штук,</w:t>
      </w:r>
      <w:r w:rsidRPr="007466CC">
        <w:rPr>
          <w:rFonts w:eastAsia="Times New Roman" w:cs="Times New Roman"/>
          <w:szCs w:val="28"/>
        </w:rPr>
        <w:t xml:space="preserve"> или 0,3% от </w:t>
      </w:r>
      <w:r>
        <w:rPr>
          <w:rFonts w:eastAsia="Times New Roman" w:cs="Times New Roman"/>
          <w:szCs w:val="28"/>
        </w:rPr>
        <w:t>поступившего</w:t>
      </w:r>
      <w:r w:rsidRPr="007466CC">
        <w:rPr>
          <w:rFonts w:eastAsia="Times New Roman" w:cs="Times New Roman"/>
          <w:szCs w:val="28"/>
        </w:rPr>
        <w:t xml:space="preserve"> количества.</w:t>
      </w:r>
    </w:p>
    <w:p w:rsidR="005431DE" w:rsidRPr="007466CC" w:rsidRDefault="005431DE" w:rsidP="005431D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>Все жалобы рассмотрены в досудебном порядке, обоснованными признано 102</w:t>
      </w:r>
      <w:r>
        <w:rPr>
          <w:rFonts w:eastAsia="Times New Roman" w:cs="Times New Roman"/>
          <w:szCs w:val="28"/>
        </w:rPr>
        <w:t xml:space="preserve"> жалобы</w:t>
      </w:r>
      <w:r w:rsidRPr="007466CC">
        <w:rPr>
          <w:rFonts w:eastAsia="Times New Roman" w:cs="Times New Roman"/>
          <w:szCs w:val="28"/>
        </w:rPr>
        <w:t xml:space="preserve"> (64%), что превышает данный показатель за 2019 год, </w:t>
      </w:r>
      <w:r>
        <w:rPr>
          <w:rFonts w:eastAsia="Times New Roman" w:cs="Times New Roman"/>
          <w:szCs w:val="28"/>
        </w:rPr>
        <w:t>(</w:t>
      </w:r>
      <w:r w:rsidRPr="007466CC">
        <w:rPr>
          <w:rFonts w:eastAsia="Times New Roman" w:cs="Times New Roman"/>
          <w:szCs w:val="28"/>
        </w:rPr>
        <w:t>109 жалоб (42%) было признано обоснованными</w:t>
      </w:r>
      <w:r>
        <w:rPr>
          <w:rFonts w:eastAsia="Times New Roman" w:cs="Times New Roman"/>
          <w:szCs w:val="28"/>
        </w:rPr>
        <w:t>)</w:t>
      </w:r>
      <w:r w:rsidRPr="007466CC">
        <w:rPr>
          <w:rFonts w:eastAsia="Times New Roman" w:cs="Times New Roman"/>
          <w:szCs w:val="28"/>
        </w:rPr>
        <w:t>.</w:t>
      </w:r>
    </w:p>
    <w:p w:rsidR="005431DE" w:rsidRPr="007466CC" w:rsidRDefault="005431DE" w:rsidP="005431D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>Структура обоснованных жалоб по причинам сложилась следующим образом:</w:t>
      </w:r>
    </w:p>
    <w:p w:rsidR="005431DE" w:rsidRPr="007466CC" w:rsidRDefault="005431DE" w:rsidP="005431DE">
      <w:pPr>
        <w:widowControl w:val="0"/>
        <w:tabs>
          <w:tab w:val="left" w:pos="19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7466CC">
        <w:rPr>
          <w:rFonts w:eastAsia="Times New Roman" w:cs="Times New Roman"/>
          <w:szCs w:val="28"/>
        </w:rPr>
        <w:t>25 жалоб (25%) на организацию работы медицинских организаций;</w:t>
      </w:r>
    </w:p>
    <w:p w:rsidR="005431DE" w:rsidRPr="007466CC" w:rsidRDefault="005431DE" w:rsidP="005431DE">
      <w:pPr>
        <w:widowControl w:val="0"/>
        <w:tabs>
          <w:tab w:val="left" w:pos="19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7466CC">
        <w:rPr>
          <w:rFonts w:eastAsia="Times New Roman" w:cs="Times New Roman"/>
          <w:szCs w:val="28"/>
        </w:rPr>
        <w:t>57 жалоб (56%) на оказание медицинской помощи;</w:t>
      </w:r>
    </w:p>
    <w:p w:rsidR="005431DE" w:rsidRPr="007466CC" w:rsidRDefault="005431DE" w:rsidP="005431DE">
      <w:pPr>
        <w:widowControl w:val="0"/>
        <w:tabs>
          <w:tab w:val="left" w:pos="19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7466CC">
        <w:rPr>
          <w:rFonts w:eastAsia="Times New Roman" w:cs="Times New Roman"/>
          <w:szCs w:val="28"/>
        </w:rPr>
        <w:t>9 жалоб (9%) на отказ в оказании медицинской помощи;</w:t>
      </w:r>
    </w:p>
    <w:p w:rsidR="005431DE" w:rsidRPr="007466CC" w:rsidRDefault="005431DE" w:rsidP="005431DE">
      <w:pPr>
        <w:widowControl w:val="0"/>
        <w:tabs>
          <w:tab w:val="left" w:pos="19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7466CC">
        <w:rPr>
          <w:rFonts w:eastAsia="Times New Roman" w:cs="Times New Roman"/>
          <w:szCs w:val="28"/>
        </w:rPr>
        <w:t>1 жалоба (1%) на взимание денежных средств;</w:t>
      </w:r>
    </w:p>
    <w:p w:rsidR="005431DE" w:rsidRPr="007466CC" w:rsidRDefault="005431DE" w:rsidP="005431DE">
      <w:pPr>
        <w:widowControl w:val="0"/>
        <w:tabs>
          <w:tab w:val="left" w:pos="19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7466CC">
        <w:rPr>
          <w:rFonts w:eastAsia="Times New Roman" w:cs="Times New Roman"/>
          <w:szCs w:val="28"/>
        </w:rPr>
        <w:t xml:space="preserve">10 жалоб (9%) </w:t>
      </w:r>
      <w:r>
        <w:rPr>
          <w:rFonts w:eastAsia="Times New Roman" w:cs="Times New Roman"/>
          <w:szCs w:val="28"/>
        </w:rPr>
        <w:t xml:space="preserve">по </w:t>
      </w:r>
      <w:r w:rsidRPr="007466CC">
        <w:rPr>
          <w:rFonts w:eastAsia="Times New Roman" w:cs="Times New Roman"/>
          <w:szCs w:val="28"/>
        </w:rPr>
        <w:t>други</w:t>
      </w:r>
      <w:r>
        <w:rPr>
          <w:rFonts w:eastAsia="Times New Roman" w:cs="Times New Roman"/>
          <w:szCs w:val="28"/>
        </w:rPr>
        <w:t>м</w:t>
      </w:r>
      <w:r w:rsidRPr="007466CC">
        <w:rPr>
          <w:rFonts w:eastAsia="Times New Roman" w:cs="Times New Roman"/>
          <w:szCs w:val="28"/>
        </w:rPr>
        <w:t xml:space="preserve"> причин</w:t>
      </w:r>
      <w:r>
        <w:rPr>
          <w:rFonts w:eastAsia="Times New Roman" w:cs="Times New Roman"/>
          <w:szCs w:val="28"/>
        </w:rPr>
        <w:t>ам</w:t>
      </w:r>
      <w:r w:rsidRPr="007466CC">
        <w:rPr>
          <w:rFonts w:eastAsia="Times New Roman" w:cs="Times New Roman"/>
          <w:szCs w:val="28"/>
        </w:rPr>
        <w:t>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>За 2020 год специалистами ТФОМС Липецкой области и экспертами качества медицинской помощи, входящими в реестр экспертов качества медицинской помощи, привлекаемыми на договорной основе, проводились повторные медико-экономические экспертизы и экспертизы качества медицинской помощи.</w:t>
      </w:r>
    </w:p>
    <w:p w:rsidR="005431DE" w:rsidRPr="007466CC" w:rsidRDefault="005431DE" w:rsidP="005431D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466CC">
        <w:rPr>
          <w:rFonts w:eastAsia="Times New Roman" w:cs="Times New Roman"/>
          <w:szCs w:val="28"/>
        </w:rPr>
        <w:t>Количество страховых случаев, подвергшихся повторной МЭЭ,  составило 6</w:t>
      </w:r>
      <w:r>
        <w:rPr>
          <w:rFonts w:eastAsia="Times New Roman" w:cs="Times New Roman"/>
          <w:szCs w:val="28"/>
        </w:rPr>
        <w:t> </w:t>
      </w:r>
      <w:r w:rsidRPr="007466CC">
        <w:rPr>
          <w:rFonts w:eastAsia="Times New Roman" w:cs="Times New Roman"/>
          <w:szCs w:val="28"/>
        </w:rPr>
        <w:t>069</w:t>
      </w:r>
      <w:r>
        <w:rPr>
          <w:rFonts w:eastAsia="Times New Roman" w:cs="Times New Roman"/>
          <w:szCs w:val="28"/>
        </w:rPr>
        <w:t xml:space="preserve"> штук</w:t>
      </w:r>
      <w:r w:rsidRPr="007466CC">
        <w:rPr>
          <w:rFonts w:eastAsia="Times New Roman" w:cs="Times New Roman"/>
          <w:szCs w:val="28"/>
        </w:rPr>
        <w:t>, количество страховых случаев, подвергшихся повторной ЭКМП составило 1865</w:t>
      </w:r>
      <w:r>
        <w:rPr>
          <w:rFonts w:eastAsia="Times New Roman" w:cs="Times New Roman"/>
          <w:szCs w:val="28"/>
        </w:rPr>
        <w:t xml:space="preserve"> штук</w:t>
      </w:r>
      <w:r w:rsidRPr="007466CC">
        <w:rPr>
          <w:rFonts w:eastAsia="Times New Roman" w:cs="Times New Roman"/>
          <w:szCs w:val="28"/>
        </w:rPr>
        <w:t>, что соответствует требованиям приказа ФФОМС от 28.02.2019 №</w:t>
      </w:r>
      <w:r>
        <w:rPr>
          <w:rFonts w:eastAsia="Times New Roman" w:cs="Times New Roman"/>
          <w:szCs w:val="28"/>
        </w:rPr>
        <w:t xml:space="preserve"> </w:t>
      </w:r>
      <w:r w:rsidRPr="007466CC">
        <w:rPr>
          <w:rFonts w:eastAsia="Times New Roman" w:cs="Times New Roman"/>
          <w:szCs w:val="28"/>
        </w:rPr>
        <w:t>36 «Об утверждении Порядка организации и проведения контроля объемов, сроков, качества и условий предоставления медицинской помощи по ОМС».</w:t>
      </w:r>
    </w:p>
    <w:p w:rsidR="005431DE" w:rsidRPr="00EF1F31" w:rsidRDefault="005431DE" w:rsidP="005431DE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466CC">
        <w:rPr>
          <w:rFonts w:eastAsia="Times New Roman" w:cs="Times New Roman"/>
          <w:szCs w:val="28"/>
        </w:rPr>
        <w:t xml:space="preserve">Установлены нарушения в 44 </w:t>
      </w:r>
      <w:r>
        <w:rPr>
          <w:rFonts w:eastAsia="Times New Roman" w:cs="Times New Roman"/>
          <w:szCs w:val="28"/>
        </w:rPr>
        <w:t xml:space="preserve">страховых </w:t>
      </w:r>
      <w:r w:rsidRPr="007466CC">
        <w:rPr>
          <w:rFonts w:eastAsia="Times New Roman" w:cs="Times New Roman"/>
          <w:szCs w:val="28"/>
        </w:rPr>
        <w:t>случаях (0,6%), допущенны</w:t>
      </w:r>
      <w:r>
        <w:rPr>
          <w:rFonts w:eastAsia="Times New Roman" w:cs="Times New Roman"/>
          <w:szCs w:val="28"/>
        </w:rPr>
        <w:t>х</w:t>
      </w:r>
      <w:r w:rsidRPr="007466CC">
        <w:rPr>
          <w:rFonts w:eastAsia="Times New Roman" w:cs="Times New Roman"/>
          <w:szCs w:val="28"/>
        </w:rPr>
        <w:t xml:space="preserve"> медицинскими организациями, но не выявленны</w:t>
      </w:r>
      <w:r>
        <w:rPr>
          <w:rFonts w:eastAsia="Times New Roman" w:cs="Times New Roman"/>
          <w:szCs w:val="28"/>
        </w:rPr>
        <w:t>х</w:t>
      </w:r>
      <w:r w:rsidRPr="007466C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страховыми медицинскими организациями</w:t>
      </w:r>
      <w:r w:rsidRPr="007466CC">
        <w:rPr>
          <w:rFonts w:eastAsia="Times New Roman" w:cs="Times New Roman"/>
          <w:szCs w:val="28"/>
        </w:rPr>
        <w:t xml:space="preserve"> при первичном проведении экспертиз.  По итогам  повторных экспертиз к </w:t>
      </w:r>
      <w:r w:rsidRPr="00EF1F31">
        <w:rPr>
          <w:rFonts w:eastAsia="Times New Roman" w:cs="Times New Roman"/>
          <w:szCs w:val="28"/>
        </w:rPr>
        <w:t xml:space="preserve">страховым медицинским организациям применены штрафные  </w:t>
      </w:r>
      <w:r w:rsidRPr="00EF1F31">
        <w:rPr>
          <w:rFonts w:eastAsia="Times New Roman" w:cs="Times New Roman"/>
          <w:szCs w:val="28"/>
        </w:rPr>
        <w:lastRenderedPageBreak/>
        <w:t>санкции в размере 39 655,63 руб., что составляет 10% от суммы, необоснованно оплаченной медицинским организациям</w:t>
      </w:r>
      <w:r w:rsidRPr="00EF1F31">
        <w:rPr>
          <w:rFonts w:eastAsia="Times New Roman" w:cs="Times New Roman"/>
          <w:szCs w:val="28"/>
          <w:lang w:eastAsia="ru-RU"/>
        </w:rPr>
        <w:t xml:space="preserve"> </w:t>
      </w:r>
    </w:p>
    <w:p w:rsidR="005431DE" w:rsidRPr="00EF1F31" w:rsidRDefault="005431DE" w:rsidP="005431DE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1F31">
        <w:rPr>
          <w:rFonts w:eastAsia="Times New Roman" w:cs="Times New Roman"/>
          <w:szCs w:val="28"/>
          <w:lang w:eastAsia="ru-RU"/>
        </w:rPr>
        <w:t xml:space="preserve">Для реализации территориальной программы обязательного медицинского страхования на территории Липецкой области были приняты меры по финансированию медицинских организаций в условиях возникновения угрозы распространения заболеваний, вызванных новой </w:t>
      </w:r>
      <w:proofErr w:type="spellStart"/>
      <w:r w:rsidRPr="00EF1F31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EF1F31">
        <w:rPr>
          <w:rFonts w:eastAsia="Times New Roman" w:cs="Times New Roman"/>
          <w:szCs w:val="28"/>
          <w:lang w:eastAsia="ru-RU"/>
        </w:rPr>
        <w:t xml:space="preserve"> инфекцией (далее - особые условия).</w:t>
      </w:r>
    </w:p>
    <w:p w:rsidR="005431DE" w:rsidRPr="00EF1F31" w:rsidRDefault="005431DE" w:rsidP="005431DE">
      <w:pPr>
        <w:suppressAutoHyphens/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F1F31">
        <w:rPr>
          <w:rFonts w:eastAsia="Times New Roman" w:cs="Times New Roman"/>
          <w:szCs w:val="28"/>
          <w:lang w:eastAsia="ru-RU"/>
        </w:rPr>
        <w:t>В соответствии с распоряжением Правительства Российской Федерации от 21.03.2020 №710 приостановлена Всероссийская диспансеризаци</w:t>
      </w:r>
      <w:r w:rsidR="0006008B">
        <w:rPr>
          <w:rFonts w:eastAsia="Times New Roman" w:cs="Times New Roman"/>
          <w:szCs w:val="28"/>
          <w:lang w:eastAsia="ru-RU"/>
        </w:rPr>
        <w:t>я</w:t>
      </w:r>
      <w:r w:rsidRPr="00EF1F31">
        <w:rPr>
          <w:rFonts w:eastAsia="Times New Roman" w:cs="Times New Roman"/>
          <w:szCs w:val="28"/>
          <w:lang w:eastAsia="ru-RU"/>
        </w:rPr>
        <w:t xml:space="preserve"> взрослого населения Российской Федерации и постановлением Правительства Российской Федерации от 03.04.2020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EF1F31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EF1F31">
        <w:rPr>
          <w:rFonts w:eastAsia="Times New Roman" w:cs="Times New Roman"/>
          <w:szCs w:val="28"/>
          <w:lang w:eastAsia="ru-RU"/>
        </w:rPr>
        <w:t xml:space="preserve"> инфекцией» предусмотрена особенность оплаты первичной медико-санитарной помощи, оказываемой в амбулаторных условиях, с учетом приостановления профилактических мероприятий.</w:t>
      </w:r>
      <w:proofErr w:type="gramEnd"/>
      <w:r w:rsidRPr="00EF1F3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F1F31">
        <w:rPr>
          <w:rFonts w:eastAsia="Times New Roman" w:cs="Times New Roman"/>
          <w:szCs w:val="28"/>
          <w:lang w:eastAsia="ru-RU"/>
        </w:rPr>
        <w:t xml:space="preserve">Включение средств, высвободившихся от проведения профилактических мероприятий в </w:t>
      </w:r>
      <w:proofErr w:type="spellStart"/>
      <w:r w:rsidRPr="00EF1F31">
        <w:rPr>
          <w:rFonts w:eastAsia="Times New Roman" w:cs="Times New Roman"/>
          <w:szCs w:val="28"/>
          <w:lang w:eastAsia="ru-RU"/>
        </w:rPr>
        <w:t>подушевой</w:t>
      </w:r>
      <w:proofErr w:type="spellEnd"/>
      <w:r w:rsidRPr="00EF1F31">
        <w:rPr>
          <w:rFonts w:eastAsia="Times New Roman" w:cs="Times New Roman"/>
          <w:szCs w:val="28"/>
          <w:lang w:eastAsia="ru-RU"/>
        </w:rPr>
        <w:t xml:space="preserve"> норматив финансирования медицинской организации на прикрепившихся лиц предусмотрено постановлением администрации Липецкой области от 27.03.2020 № 160 «О внесении изменений в постановление администрации Липецкой области от 24 декабря 2019 года </w:t>
      </w:r>
      <w:r w:rsidR="0006008B">
        <w:rPr>
          <w:rFonts w:eastAsia="Times New Roman" w:cs="Times New Roman"/>
          <w:szCs w:val="28"/>
          <w:lang w:eastAsia="ru-RU"/>
        </w:rPr>
        <w:t xml:space="preserve">  </w:t>
      </w:r>
      <w:r w:rsidRPr="00EF1F31">
        <w:rPr>
          <w:rFonts w:eastAsia="Times New Roman" w:cs="Times New Roman"/>
          <w:szCs w:val="28"/>
          <w:lang w:eastAsia="ru-RU"/>
        </w:rPr>
        <w:t>№537 «Об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</w:t>
      </w:r>
      <w:proofErr w:type="gramEnd"/>
      <w:r w:rsidRPr="00EF1F31">
        <w:rPr>
          <w:rFonts w:eastAsia="Times New Roman" w:cs="Times New Roman"/>
          <w:szCs w:val="28"/>
          <w:lang w:eastAsia="ru-RU"/>
        </w:rPr>
        <w:t xml:space="preserve"> и 2022 годов».</w:t>
      </w:r>
    </w:p>
    <w:p w:rsidR="005431DE" w:rsidRPr="00EF1F31" w:rsidRDefault="005431DE" w:rsidP="005431DE">
      <w:pPr>
        <w:suppressAutoHyphens/>
        <w:spacing w:after="0" w:line="24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1F31">
        <w:rPr>
          <w:rFonts w:eastAsia="Times New Roman" w:cs="Times New Roman"/>
          <w:szCs w:val="28"/>
          <w:lang w:eastAsia="ru-RU"/>
        </w:rPr>
        <w:t xml:space="preserve">Постановлением от 03.08.2020 №1166 и 03.12.2020 №1995 «О внесении изменений в пункт 1 постановления Правительства Российской Федерации от 3 апреля 2020 г. № 432» на период с 01.04.2020 по 31.07.2020 и с 01.08.2020 по 31.12.2020 определен особый порядок финансирования медицинских организаций. Территориальным фондом обязательного медицинского страхования Липецкой области и страховыми медицинскими организациями проведена данная работа, по результатам которой медицинские организации Липецкой области были дополнительно до авансированы в размере </w:t>
      </w:r>
      <w:r w:rsidRPr="0006008B">
        <w:rPr>
          <w:rFonts w:eastAsia="Times New Roman" w:cs="Times New Roman"/>
          <w:szCs w:val="28"/>
          <w:lang w:eastAsia="ru-RU"/>
        </w:rPr>
        <w:t>184,2</w:t>
      </w:r>
      <w:r w:rsidRPr="00EF1F3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F1F31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F1F31">
        <w:rPr>
          <w:rFonts w:eastAsia="Times New Roman" w:cs="Times New Roman"/>
          <w:szCs w:val="28"/>
          <w:lang w:eastAsia="ru-RU"/>
        </w:rPr>
        <w:t>.р</w:t>
      </w:r>
      <w:proofErr w:type="gramEnd"/>
      <w:r w:rsidRPr="00EF1F31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F1F31">
        <w:rPr>
          <w:rFonts w:eastAsia="Times New Roman" w:cs="Times New Roman"/>
          <w:szCs w:val="28"/>
          <w:lang w:eastAsia="ru-RU"/>
        </w:rPr>
        <w:t>.</w:t>
      </w:r>
    </w:p>
    <w:p w:rsidR="005431DE" w:rsidRPr="00EF1F31" w:rsidRDefault="005431DE" w:rsidP="005431DE">
      <w:pPr>
        <w:spacing w:after="0"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1F31">
        <w:rPr>
          <w:rFonts w:eastAsia="Times New Roman" w:cs="Times New Roman"/>
          <w:szCs w:val="28"/>
          <w:lang w:eastAsia="ru-RU"/>
        </w:rPr>
        <w:t xml:space="preserve">На территории Липецкой области в целях оплаты медицинской помощи, оказываемой пациентам с пневмонией, вызванной новой </w:t>
      </w:r>
      <w:proofErr w:type="spellStart"/>
      <w:r w:rsidRPr="00EF1F31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EF1F31">
        <w:rPr>
          <w:rFonts w:eastAsia="Times New Roman" w:cs="Times New Roman"/>
          <w:szCs w:val="28"/>
          <w:lang w:eastAsia="ru-RU"/>
        </w:rPr>
        <w:t xml:space="preserve"> инфекцией, подтвержденной лабораторными и инструментальными методами исследования (</w:t>
      </w:r>
      <w:r w:rsidRPr="00EF1F31">
        <w:rPr>
          <w:rFonts w:eastAsia="Times New Roman" w:cs="Times New Roman"/>
          <w:szCs w:val="28"/>
          <w:lang w:val="en-US" w:eastAsia="ru-RU"/>
        </w:rPr>
        <w:t>COVID</w:t>
      </w:r>
      <w:r w:rsidRPr="00EF1F31">
        <w:rPr>
          <w:rFonts w:eastAsia="Times New Roman" w:cs="Times New Roman"/>
          <w:szCs w:val="28"/>
          <w:lang w:eastAsia="ru-RU"/>
        </w:rPr>
        <w:t xml:space="preserve">-19) в стационарных условиях области установлены тарифы в зависимости от степени тяжести заболевания (легкая, средняя, тяжелая), а также тарифы на оплату тестирования групп риска на </w:t>
      </w:r>
      <w:r w:rsidRPr="00EF1F31">
        <w:rPr>
          <w:rFonts w:eastAsia="Times New Roman" w:cs="Times New Roman"/>
          <w:szCs w:val="28"/>
          <w:lang w:val="en-US" w:eastAsia="ru-RU"/>
        </w:rPr>
        <w:t>COVID</w:t>
      </w:r>
      <w:r w:rsidRPr="00EF1F31">
        <w:rPr>
          <w:rFonts w:eastAsia="Times New Roman" w:cs="Times New Roman"/>
          <w:szCs w:val="28"/>
          <w:lang w:eastAsia="ru-RU"/>
        </w:rPr>
        <w:t xml:space="preserve">-19. (Дополнительные соглашения № 2, № 3, № 4 от 27.03.2020, 01.04.2020 и 22.07.2020 к Тарифному соглашению на оплату медицинской помощи по обязательному медицинскому страхованию на территории Липецкой области на 2020 год). </w:t>
      </w:r>
    </w:p>
    <w:p w:rsidR="005431DE" w:rsidRDefault="005431DE" w:rsidP="005431DE">
      <w:pPr>
        <w:suppressAutoHyphens/>
        <w:spacing w:after="0" w:line="24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F1F31">
        <w:rPr>
          <w:rFonts w:eastAsia="Times New Roman" w:cs="Times New Roman"/>
          <w:szCs w:val="28"/>
          <w:lang w:eastAsia="ru-RU"/>
        </w:rPr>
        <w:t>Министерством здравоохранения Российской Федерации были внесены изменения в Правила обязательного медицинского страхования (утверждены</w:t>
      </w:r>
      <w:bookmarkStart w:id="0" w:name="_GoBack"/>
      <w:bookmarkEnd w:id="0"/>
      <w:r w:rsidRPr="00EF1F31">
        <w:rPr>
          <w:rFonts w:eastAsia="Times New Roman" w:cs="Times New Roman"/>
          <w:szCs w:val="28"/>
          <w:lang w:eastAsia="ru-RU"/>
        </w:rPr>
        <w:t xml:space="preserve"> приказом Министерства здравоохранения Российской Федерации от </w:t>
      </w:r>
      <w:r w:rsidRPr="00EF1F31">
        <w:rPr>
          <w:rFonts w:eastAsia="Times New Roman" w:cs="Times New Roman"/>
          <w:szCs w:val="28"/>
          <w:lang w:eastAsia="ru-RU"/>
        </w:rPr>
        <w:lastRenderedPageBreak/>
        <w:t xml:space="preserve">28.02.2019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1F31">
        <w:rPr>
          <w:rFonts w:eastAsia="Times New Roman" w:cs="Times New Roman"/>
          <w:szCs w:val="28"/>
          <w:lang w:eastAsia="ru-RU"/>
        </w:rPr>
        <w:t>№108н), предусматривающие в особых условиях возможность авансирования страховых медицинских организаций и медицинских организаций, в размере до 100 % от среднемесячного объема средств, направляемых на оплату медицинской помощи за последние 3 месяца, но не больше 1/12 годового объема финансирования, установленного решением</w:t>
      </w:r>
      <w:proofErr w:type="gramEnd"/>
      <w:r w:rsidRPr="00EF1F31">
        <w:rPr>
          <w:rFonts w:eastAsia="Times New Roman" w:cs="Times New Roman"/>
          <w:szCs w:val="28"/>
          <w:lang w:eastAsia="ru-RU"/>
        </w:rPr>
        <w:t xml:space="preserve"> Комиссии по разработке территориальной программы государственных гарантий на месяц. Указанная норма позволила медицинским организациям получить 100 % аванс без учета фактически оказанной медицинской помощи, что было очень важно для поддержания жизнедеятельности медицинских организаций, чья деятельность, на тот момент, была практически приостановлена. </w:t>
      </w:r>
      <w:r>
        <w:rPr>
          <w:rFonts w:eastAsia="Times New Roman" w:cs="Times New Roman"/>
          <w:szCs w:val="28"/>
          <w:lang w:eastAsia="ru-RU"/>
        </w:rPr>
        <w:t>Об</w:t>
      </w:r>
      <w:r w:rsidRPr="00EF1F31">
        <w:rPr>
          <w:rFonts w:eastAsia="Times New Roman" w:cs="Times New Roman"/>
          <w:szCs w:val="28"/>
          <w:lang w:eastAsia="ru-RU"/>
        </w:rPr>
        <w:t xml:space="preserve"> эт</w:t>
      </w:r>
      <w:r>
        <w:rPr>
          <w:rFonts w:eastAsia="Times New Roman" w:cs="Times New Roman"/>
          <w:szCs w:val="28"/>
          <w:lang w:eastAsia="ru-RU"/>
        </w:rPr>
        <w:t>о</w:t>
      </w:r>
      <w:r w:rsidRPr="00EF1F31">
        <w:rPr>
          <w:rFonts w:eastAsia="Times New Roman" w:cs="Times New Roman"/>
          <w:szCs w:val="28"/>
          <w:lang w:eastAsia="ru-RU"/>
        </w:rPr>
        <w:t>м нововведени</w:t>
      </w:r>
      <w:r>
        <w:rPr>
          <w:rFonts w:eastAsia="Times New Roman" w:cs="Times New Roman"/>
          <w:szCs w:val="28"/>
          <w:lang w:eastAsia="ru-RU"/>
        </w:rPr>
        <w:t>и</w:t>
      </w:r>
      <w:r w:rsidRPr="00EF1F31">
        <w:rPr>
          <w:rFonts w:eastAsia="Times New Roman" w:cs="Times New Roman"/>
          <w:szCs w:val="28"/>
          <w:lang w:eastAsia="ru-RU"/>
        </w:rPr>
        <w:t xml:space="preserve"> медицинские организации были своевременно уведомлены и </w:t>
      </w:r>
      <w:r>
        <w:rPr>
          <w:rFonts w:eastAsia="Times New Roman" w:cs="Times New Roman"/>
          <w:szCs w:val="28"/>
          <w:lang w:eastAsia="ru-RU"/>
        </w:rPr>
        <w:t>некоторые из них</w:t>
      </w:r>
      <w:r w:rsidRPr="00EF1F31">
        <w:rPr>
          <w:rFonts w:eastAsia="Times New Roman" w:cs="Times New Roman"/>
          <w:szCs w:val="28"/>
          <w:lang w:eastAsia="ru-RU"/>
        </w:rPr>
        <w:t xml:space="preserve"> успешно этим воспользовал</w:t>
      </w:r>
      <w:r>
        <w:rPr>
          <w:rFonts w:eastAsia="Times New Roman" w:cs="Times New Roman"/>
          <w:szCs w:val="28"/>
          <w:lang w:eastAsia="ru-RU"/>
        </w:rPr>
        <w:t>ись</w:t>
      </w:r>
      <w:r w:rsidRPr="00EF1F31">
        <w:rPr>
          <w:rFonts w:eastAsia="Times New Roman" w:cs="Times New Roman"/>
          <w:szCs w:val="28"/>
          <w:lang w:eastAsia="ru-RU"/>
        </w:rPr>
        <w:t>.</w:t>
      </w:r>
    </w:p>
    <w:p w:rsidR="0099215F" w:rsidRPr="00164427" w:rsidRDefault="005358BC" w:rsidP="002A702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cs="Times New Roman"/>
          <w:b/>
          <w:szCs w:val="28"/>
        </w:rPr>
      </w:pPr>
      <w:r w:rsidRPr="00164427">
        <w:rPr>
          <w:rFonts w:eastAsia="Times New Roman" w:cs="Times New Roman"/>
          <w:bCs/>
          <w:szCs w:val="28"/>
          <w:lang w:eastAsia="ru-RU"/>
        </w:rPr>
        <w:t xml:space="preserve"> </w:t>
      </w:r>
    </w:p>
    <w:sectPr w:rsidR="0099215F" w:rsidRPr="00164427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4526"/>
    <w:rsid w:val="00044ED0"/>
    <w:rsid w:val="00053DB0"/>
    <w:rsid w:val="0006008B"/>
    <w:rsid w:val="0006770D"/>
    <w:rsid w:val="000700A9"/>
    <w:rsid w:val="00077AED"/>
    <w:rsid w:val="00086BBB"/>
    <w:rsid w:val="000A5DB3"/>
    <w:rsid w:val="000A771C"/>
    <w:rsid w:val="000C4ECC"/>
    <w:rsid w:val="00101069"/>
    <w:rsid w:val="00132556"/>
    <w:rsid w:val="00164427"/>
    <w:rsid w:val="001D5B9C"/>
    <w:rsid w:val="001D75A9"/>
    <w:rsid w:val="001F0E6C"/>
    <w:rsid w:val="00272608"/>
    <w:rsid w:val="002A1230"/>
    <w:rsid w:val="002A7023"/>
    <w:rsid w:val="002C4D13"/>
    <w:rsid w:val="002E66E9"/>
    <w:rsid w:val="002F7D8F"/>
    <w:rsid w:val="00317C14"/>
    <w:rsid w:val="003446F0"/>
    <w:rsid w:val="00351275"/>
    <w:rsid w:val="00387A6D"/>
    <w:rsid w:val="003B0EA8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A53"/>
    <w:rsid w:val="005358BC"/>
    <w:rsid w:val="005431DE"/>
    <w:rsid w:val="00583557"/>
    <w:rsid w:val="005E54DC"/>
    <w:rsid w:val="005F50DC"/>
    <w:rsid w:val="0060690C"/>
    <w:rsid w:val="00642C73"/>
    <w:rsid w:val="00655BF1"/>
    <w:rsid w:val="00655F09"/>
    <w:rsid w:val="00672BD2"/>
    <w:rsid w:val="006862E1"/>
    <w:rsid w:val="006A4F9F"/>
    <w:rsid w:val="006D17C4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91342A"/>
    <w:rsid w:val="009154C9"/>
    <w:rsid w:val="00933498"/>
    <w:rsid w:val="0093789A"/>
    <w:rsid w:val="0099215F"/>
    <w:rsid w:val="00992C59"/>
    <w:rsid w:val="0099650E"/>
    <w:rsid w:val="00997B3B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5709"/>
    <w:rsid w:val="00B00DC9"/>
    <w:rsid w:val="00B03F0C"/>
    <w:rsid w:val="00B1355F"/>
    <w:rsid w:val="00B2159B"/>
    <w:rsid w:val="00B32387"/>
    <w:rsid w:val="00B42BAE"/>
    <w:rsid w:val="00B67E50"/>
    <w:rsid w:val="00BA3A1F"/>
    <w:rsid w:val="00BC1208"/>
    <w:rsid w:val="00BD04AD"/>
    <w:rsid w:val="00BD4E4C"/>
    <w:rsid w:val="00BF0A45"/>
    <w:rsid w:val="00C27BDE"/>
    <w:rsid w:val="00C441A7"/>
    <w:rsid w:val="00C545BD"/>
    <w:rsid w:val="00C55A6F"/>
    <w:rsid w:val="00C6385F"/>
    <w:rsid w:val="00C84856"/>
    <w:rsid w:val="00CA59B3"/>
    <w:rsid w:val="00CE660D"/>
    <w:rsid w:val="00CF280E"/>
    <w:rsid w:val="00D171F8"/>
    <w:rsid w:val="00D24E5E"/>
    <w:rsid w:val="00D45EBB"/>
    <w:rsid w:val="00D53D17"/>
    <w:rsid w:val="00D73BB7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F05FC4"/>
    <w:rsid w:val="00F46D0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543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543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79C59CE9F87283C209C8108983388FDE&amp;req=doc&amp;base=LAW&amp;n=359902&amp;dst=100011&amp;fld=134&amp;REFFIELD=134&amp;REFDST=100004&amp;REFDOC=359903&amp;REFBASE=LAW&amp;stat=refcode%3D10898%3Bdstident%3D100011%3Bindex%3D7&amp;date=26.03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031E-85BE-4DF7-B802-E175652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9</cp:revision>
  <cp:lastPrinted>2020-05-19T11:11:00Z</cp:lastPrinted>
  <dcterms:created xsi:type="dcterms:W3CDTF">2021-11-19T08:49:00Z</dcterms:created>
  <dcterms:modified xsi:type="dcterms:W3CDTF">2021-11-19T09:01:00Z</dcterms:modified>
</cp:coreProperties>
</file>