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E4C" w:rsidRDefault="00BD4E4C" w:rsidP="004271A8">
      <w:pPr>
        <w:spacing w:after="0" w:line="240" w:lineRule="auto"/>
        <w:ind w:right="851"/>
        <w:jc w:val="center"/>
      </w:pPr>
    </w:p>
    <w:p w:rsidR="004271A8" w:rsidRPr="004271A8" w:rsidRDefault="004271A8" w:rsidP="004271A8">
      <w:pPr>
        <w:spacing w:after="0" w:line="240" w:lineRule="auto"/>
        <w:ind w:right="851"/>
        <w:jc w:val="center"/>
      </w:pPr>
    </w:p>
    <w:p w:rsidR="0012795D" w:rsidRDefault="00B03F0C" w:rsidP="0012795D">
      <w:pPr>
        <w:spacing w:after="0" w:line="240" w:lineRule="atLeast"/>
        <w:ind w:firstLine="567"/>
        <w:jc w:val="center"/>
        <w:rPr>
          <w:rFonts w:cs="Times New Roman"/>
          <w:b/>
          <w:color w:val="000000"/>
          <w:spacing w:val="-5"/>
          <w:szCs w:val="28"/>
        </w:rPr>
      </w:pPr>
      <w:r w:rsidRPr="00B03F0C">
        <w:rPr>
          <w:rFonts w:cs="Times New Roman"/>
          <w:b/>
          <w:color w:val="000000"/>
          <w:spacing w:val="-5"/>
          <w:szCs w:val="28"/>
        </w:rPr>
        <w:t>ИТОГИ  РАБОТЫ</w:t>
      </w:r>
      <w:r w:rsidR="00164427" w:rsidRPr="00B03F0C">
        <w:rPr>
          <w:rFonts w:cs="Times New Roman"/>
          <w:b/>
          <w:color w:val="000000"/>
          <w:spacing w:val="-5"/>
          <w:szCs w:val="28"/>
        </w:rPr>
        <w:t xml:space="preserve"> </w:t>
      </w:r>
      <w:r w:rsidRPr="00B03F0C">
        <w:rPr>
          <w:rFonts w:cs="Times New Roman"/>
          <w:b/>
          <w:color w:val="000000"/>
          <w:spacing w:val="-5"/>
          <w:szCs w:val="28"/>
        </w:rPr>
        <w:t xml:space="preserve"> </w:t>
      </w:r>
      <w:r w:rsidR="00164427" w:rsidRPr="00B03F0C">
        <w:rPr>
          <w:rFonts w:cs="Times New Roman"/>
          <w:b/>
          <w:color w:val="000000"/>
          <w:spacing w:val="-5"/>
          <w:szCs w:val="28"/>
        </w:rPr>
        <w:t xml:space="preserve">ТФОМС </w:t>
      </w:r>
      <w:r w:rsidRPr="00B03F0C">
        <w:rPr>
          <w:rFonts w:cs="Times New Roman"/>
          <w:b/>
          <w:color w:val="000000"/>
          <w:spacing w:val="-5"/>
          <w:szCs w:val="28"/>
        </w:rPr>
        <w:t>ЛИПЕЦКОЙ ОБЛАСТИ</w:t>
      </w:r>
    </w:p>
    <w:p w:rsidR="00164427" w:rsidRDefault="00B03F0C" w:rsidP="0012795D">
      <w:pPr>
        <w:spacing w:after="0" w:line="240" w:lineRule="atLeast"/>
        <w:ind w:firstLine="567"/>
        <w:jc w:val="center"/>
        <w:rPr>
          <w:rFonts w:cs="Times New Roman"/>
          <w:b/>
          <w:color w:val="000000"/>
          <w:spacing w:val="-5"/>
          <w:szCs w:val="28"/>
        </w:rPr>
      </w:pPr>
      <w:r w:rsidRPr="00B03F0C">
        <w:rPr>
          <w:rFonts w:cs="Times New Roman"/>
          <w:b/>
          <w:color w:val="000000"/>
          <w:spacing w:val="-5"/>
          <w:szCs w:val="28"/>
        </w:rPr>
        <w:t>ЗА</w:t>
      </w:r>
      <w:r w:rsidR="00164427" w:rsidRPr="00B03F0C">
        <w:rPr>
          <w:rFonts w:cs="Times New Roman"/>
          <w:b/>
          <w:color w:val="000000"/>
          <w:spacing w:val="-5"/>
          <w:szCs w:val="28"/>
        </w:rPr>
        <w:t xml:space="preserve"> </w:t>
      </w:r>
      <w:r w:rsidR="0012795D">
        <w:rPr>
          <w:rFonts w:cs="Times New Roman"/>
          <w:b/>
          <w:color w:val="000000"/>
          <w:spacing w:val="-5"/>
          <w:szCs w:val="28"/>
          <w:lang w:val="en-US"/>
        </w:rPr>
        <w:t>I</w:t>
      </w:r>
      <w:r w:rsidR="0012795D" w:rsidRPr="0012795D">
        <w:rPr>
          <w:rFonts w:cs="Times New Roman"/>
          <w:b/>
          <w:color w:val="000000"/>
          <w:spacing w:val="-5"/>
          <w:szCs w:val="28"/>
        </w:rPr>
        <w:t xml:space="preserve"> </w:t>
      </w:r>
      <w:r w:rsidR="001E631E">
        <w:rPr>
          <w:rFonts w:cs="Times New Roman"/>
          <w:b/>
          <w:color w:val="000000"/>
          <w:spacing w:val="-5"/>
          <w:szCs w:val="28"/>
        </w:rPr>
        <w:t>ПОЛУГОДИЕ</w:t>
      </w:r>
      <w:bookmarkStart w:id="0" w:name="_GoBack"/>
      <w:bookmarkEnd w:id="0"/>
      <w:r w:rsidR="0012795D">
        <w:rPr>
          <w:rFonts w:cs="Times New Roman"/>
          <w:b/>
          <w:color w:val="000000"/>
          <w:spacing w:val="-5"/>
          <w:szCs w:val="28"/>
        </w:rPr>
        <w:t xml:space="preserve"> </w:t>
      </w:r>
      <w:r w:rsidR="00164427" w:rsidRPr="00B03F0C">
        <w:rPr>
          <w:rFonts w:cs="Times New Roman"/>
          <w:b/>
          <w:color w:val="000000"/>
          <w:spacing w:val="-5"/>
          <w:szCs w:val="28"/>
        </w:rPr>
        <w:t>20</w:t>
      </w:r>
      <w:r w:rsidR="0012795D">
        <w:rPr>
          <w:rFonts w:cs="Times New Roman"/>
          <w:b/>
          <w:color w:val="000000"/>
          <w:spacing w:val="-5"/>
          <w:szCs w:val="28"/>
        </w:rPr>
        <w:t>2</w:t>
      </w:r>
      <w:r w:rsidR="00DB38CF">
        <w:rPr>
          <w:rFonts w:cs="Times New Roman"/>
          <w:b/>
          <w:color w:val="000000"/>
          <w:spacing w:val="-5"/>
          <w:szCs w:val="28"/>
        </w:rPr>
        <w:t>1</w:t>
      </w:r>
      <w:r w:rsidR="00164427" w:rsidRPr="00B03F0C">
        <w:rPr>
          <w:rFonts w:cs="Times New Roman"/>
          <w:b/>
          <w:color w:val="000000"/>
          <w:spacing w:val="-5"/>
          <w:szCs w:val="28"/>
        </w:rPr>
        <w:t xml:space="preserve"> </w:t>
      </w:r>
      <w:r w:rsidRPr="00B03F0C">
        <w:rPr>
          <w:rFonts w:cs="Times New Roman"/>
          <w:b/>
          <w:color w:val="000000"/>
          <w:spacing w:val="-5"/>
          <w:szCs w:val="28"/>
        </w:rPr>
        <w:t>ГОД</w:t>
      </w:r>
      <w:r w:rsidR="0012795D">
        <w:rPr>
          <w:rFonts w:cs="Times New Roman"/>
          <w:b/>
          <w:color w:val="000000"/>
          <w:spacing w:val="-5"/>
          <w:szCs w:val="28"/>
        </w:rPr>
        <w:t>А</w:t>
      </w:r>
    </w:p>
    <w:p w:rsidR="001C4629" w:rsidRPr="00B03F0C" w:rsidRDefault="001C4629" w:rsidP="0012795D">
      <w:pPr>
        <w:spacing w:after="0" w:line="240" w:lineRule="atLeast"/>
        <w:ind w:firstLine="567"/>
        <w:jc w:val="center"/>
        <w:rPr>
          <w:rFonts w:cs="Times New Roman"/>
          <w:b/>
          <w:color w:val="000000"/>
          <w:spacing w:val="-5"/>
          <w:szCs w:val="28"/>
        </w:rPr>
      </w:pPr>
    </w:p>
    <w:p w:rsidR="00EF3F6C" w:rsidRPr="00EF3F6C" w:rsidRDefault="00EF3F6C" w:rsidP="00EF3F6C">
      <w:pPr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gramStart"/>
      <w:r w:rsidRPr="00EF3F6C">
        <w:rPr>
          <w:rFonts w:cs="Times New Roman"/>
          <w:szCs w:val="28"/>
        </w:rPr>
        <w:t>В 1 полугодии 2021 года доходы бюджета Территориального фонда обязательного медицинского страхования Липецкой области сложились в размере 7 779,8 млн. руб., что составляет 96,3% от утвержденных Законом о бюджете Территориального</w:t>
      </w:r>
      <w:r w:rsidRPr="00EF3F6C">
        <w:rPr>
          <w:rFonts w:eastAsia="Times New Roman" w:cs="Times New Roman"/>
          <w:bCs/>
          <w:szCs w:val="28"/>
          <w:lang w:eastAsia="ru-RU"/>
        </w:rPr>
        <w:t xml:space="preserve"> фонда обязательного медицинского страхования Липецкой области на 2021 год и на плановый период 2022 и 2023 годов</w:t>
      </w:r>
      <w:proofErr w:type="gramEnd"/>
      <w:r w:rsidRPr="00EF3F6C">
        <w:rPr>
          <w:rFonts w:cs="Times New Roman"/>
          <w:szCs w:val="28"/>
        </w:rPr>
        <w:t xml:space="preserve"> бюджетных назначений и 101,0% к доходам аналогичного периода 2020 года (7 703,6 млн. руб.).</w:t>
      </w:r>
    </w:p>
    <w:p w:rsidR="00EF3F6C" w:rsidRPr="00EF3F6C" w:rsidRDefault="00EF3F6C" w:rsidP="00EF3F6C">
      <w:pPr>
        <w:pStyle w:val="a6"/>
        <w:tabs>
          <w:tab w:val="left" w:pos="720"/>
        </w:tabs>
        <w:spacing w:after="0"/>
        <w:ind w:firstLine="709"/>
        <w:jc w:val="both"/>
        <w:rPr>
          <w:sz w:val="28"/>
          <w:szCs w:val="28"/>
          <w:lang w:val="ru-RU"/>
        </w:rPr>
      </w:pPr>
      <w:r w:rsidRPr="00EF3F6C">
        <w:rPr>
          <w:sz w:val="28"/>
          <w:szCs w:val="28"/>
          <w:lang w:val="ru-RU"/>
        </w:rPr>
        <w:t>В</w:t>
      </w:r>
      <w:r w:rsidRPr="00EF3F6C">
        <w:rPr>
          <w:sz w:val="28"/>
          <w:szCs w:val="28"/>
        </w:rPr>
        <w:t xml:space="preserve"> бюджет </w:t>
      </w:r>
      <w:r w:rsidRPr="00EF3F6C">
        <w:rPr>
          <w:sz w:val="28"/>
          <w:szCs w:val="28"/>
          <w:lang w:val="ru-RU"/>
        </w:rPr>
        <w:t>Т</w:t>
      </w:r>
      <w:proofErr w:type="spellStart"/>
      <w:r w:rsidRPr="00EF3F6C">
        <w:rPr>
          <w:sz w:val="28"/>
          <w:szCs w:val="28"/>
        </w:rPr>
        <w:t>ерриториального</w:t>
      </w:r>
      <w:proofErr w:type="spellEnd"/>
      <w:r w:rsidRPr="00EF3F6C">
        <w:rPr>
          <w:sz w:val="28"/>
          <w:szCs w:val="28"/>
        </w:rPr>
        <w:t xml:space="preserve"> фонда </w:t>
      </w:r>
      <w:r w:rsidRPr="00EF3F6C">
        <w:rPr>
          <w:sz w:val="28"/>
          <w:szCs w:val="28"/>
          <w:lang w:val="ru-RU"/>
        </w:rPr>
        <w:t>обязательного медицинского страхования Липецкой области</w:t>
      </w:r>
      <w:r w:rsidRPr="00EF3F6C">
        <w:rPr>
          <w:sz w:val="28"/>
          <w:szCs w:val="28"/>
        </w:rPr>
        <w:t xml:space="preserve"> </w:t>
      </w:r>
      <w:r w:rsidRPr="00EF3F6C">
        <w:rPr>
          <w:sz w:val="28"/>
          <w:szCs w:val="28"/>
          <w:lang w:val="ru-RU"/>
        </w:rPr>
        <w:t xml:space="preserve">в 1 полугодии текущего года </w:t>
      </w:r>
      <w:r w:rsidRPr="00EF3F6C">
        <w:rPr>
          <w:sz w:val="28"/>
          <w:szCs w:val="28"/>
        </w:rPr>
        <w:t>поступил</w:t>
      </w:r>
      <w:r w:rsidRPr="00EF3F6C">
        <w:rPr>
          <w:sz w:val="28"/>
          <w:szCs w:val="28"/>
          <w:lang w:val="ru-RU"/>
        </w:rPr>
        <w:t>и:</w:t>
      </w:r>
    </w:p>
    <w:p w:rsidR="00EF3F6C" w:rsidRPr="00EF3F6C" w:rsidRDefault="00EF3F6C" w:rsidP="00EF3F6C">
      <w:pPr>
        <w:pStyle w:val="a6"/>
        <w:tabs>
          <w:tab w:val="left" w:pos="720"/>
        </w:tabs>
        <w:spacing w:after="0"/>
        <w:ind w:firstLine="709"/>
        <w:jc w:val="both"/>
        <w:rPr>
          <w:sz w:val="28"/>
          <w:szCs w:val="28"/>
          <w:lang w:val="ru-RU"/>
        </w:rPr>
      </w:pPr>
      <w:r w:rsidRPr="00EF3F6C">
        <w:rPr>
          <w:sz w:val="28"/>
          <w:szCs w:val="28"/>
          <w:lang w:val="ru-RU"/>
        </w:rPr>
        <w:t>-</w:t>
      </w:r>
      <w:r w:rsidRPr="00EF3F6C">
        <w:rPr>
          <w:sz w:val="28"/>
          <w:szCs w:val="28"/>
        </w:rPr>
        <w:t xml:space="preserve"> субвенци</w:t>
      </w:r>
      <w:r w:rsidRPr="00EF3F6C">
        <w:rPr>
          <w:sz w:val="28"/>
          <w:szCs w:val="28"/>
          <w:lang w:val="ru-RU"/>
        </w:rPr>
        <w:t>я</w:t>
      </w:r>
      <w:r w:rsidRPr="00EF3F6C">
        <w:rPr>
          <w:sz w:val="28"/>
          <w:szCs w:val="28"/>
        </w:rPr>
        <w:t xml:space="preserve"> из </w:t>
      </w:r>
      <w:r w:rsidRPr="00EF3F6C">
        <w:rPr>
          <w:sz w:val="28"/>
          <w:szCs w:val="28"/>
          <w:lang w:val="ru-RU"/>
        </w:rPr>
        <w:t xml:space="preserve">Федерального фонда обязательного медицинского страхования </w:t>
      </w:r>
      <w:r w:rsidRPr="00EF3F6C">
        <w:rPr>
          <w:sz w:val="28"/>
          <w:szCs w:val="28"/>
        </w:rPr>
        <w:t xml:space="preserve">на </w:t>
      </w:r>
      <w:r w:rsidRPr="00EF3F6C">
        <w:rPr>
          <w:sz w:val="28"/>
          <w:szCs w:val="28"/>
          <w:lang w:val="ru-RU"/>
        </w:rPr>
        <w:t xml:space="preserve">финансовое обеспечение организации </w:t>
      </w:r>
      <w:r w:rsidRPr="00EF3F6C">
        <w:rPr>
          <w:sz w:val="28"/>
          <w:szCs w:val="28"/>
          <w:lang w:eastAsia="ru-RU"/>
        </w:rPr>
        <w:t>обязательного медицинского страхования</w:t>
      </w:r>
      <w:r w:rsidRPr="00EF3F6C">
        <w:rPr>
          <w:sz w:val="28"/>
          <w:szCs w:val="28"/>
        </w:rPr>
        <w:t xml:space="preserve"> в сумме </w:t>
      </w:r>
      <w:r w:rsidRPr="00EF3F6C">
        <w:rPr>
          <w:sz w:val="28"/>
          <w:szCs w:val="28"/>
          <w:lang w:val="ru-RU"/>
        </w:rPr>
        <w:t xml:space="preserve">7 622,3 </w:t>
      </w:r>
      <w:proofErr w:type="spellStart"/>
      <w:r w:rsidRPr="00EF3F6C">
        <w:rPr>
          <w:sz w:val="28"/>
          <w:szCs w:val="28"/>
        </w:rPr>
        <w:t>млн</w:t>
      </w:r>
      <w:proofErr w:type="gramStart"/>
      <w:r w:rsidRPr="00EF3F6C">
        <w:rPr>
          <w:sz w:val="28"/>
          <w:szCs w:val="28"/>
        </w:rPr>
        <w:t>.р</w:t>
      </w:r>
      <w:proofErr w:type="gramEnd"/>
      <w:r w:rsidRPr="00EF3F6C">
        <w:rPr>
          <w:sz w:val="28"/>
          <w:szCs w:val="28"/>
        </w:rPr>
        <w:t>уб</w:t>
      </w:r>
      <w:proofErr w:type="spellEnd"/>
      <w:r w:rsidRPr="00EF3F6C">
        <w:rPr>
          <w:sz w:val="28"/>
          <w:szCs w:val="28"/>
        </w:rPr>
        <w:t>.</w:t>
      </w:r>
      <w:r w:rsidRPr="00EF3F6C">
        <w:rPr>
          <w:sz w:val="28"/>
          <w:szCs w:val="28"/>
          <w:lang w:val="ru-RU"/>
        </w:rPr>
        <w:t>;</w:t>
      </w:r>
      <w:r w:rsidRPr="00EF3F6C">
        <w:rPr>
          <w:sz w:val="28"/>
          <w:szCs w:val="28"/>
        </w:rPr>
        <w:t xml:space="preserve"> </w:t>
      </w:r>
    </w:p>
    <w:p w:rsidR="00EF3F6C" w:rsidRPr="00EF3F6C" w:rsidRDefault="00EF3F6C" w:rsidP="00EF3F6C">
      <w:pPr>
        <w:pStyle w:val="a6"/>
        <w:tabs>
          <w:tab w:val="left" w:pos="720"/>
        </w:tabs>
        <w:spacing w:after="0"/>
        <w:ind w:firstLine="709"/>
        <w:jc w:val="both"/>
        <w:rPr>
          <w:sz w:val="28"/>
          <w:szCs w:val="28"/>
          <w:lang w:val="ru-RU"/>
        </w:rPr>
      </w:pPr>
      <w:r w:rsidRPr="00EF3F6C">
        <w:rPr>
          <w:sz w:val="28"/>
          <w:szCs w:val="28"/>
          <w:lang w:val="ru-RU"/>
        </w:rPr>
        <w:t xml:space="preserve">- межбюджетные </w:t>
      </w:r>
      <w:r w:rsidRPr="00EF3F6C">
        <w:rPr>
          <w:sz w:val="28"/>
          <w:szCs w:val="28"/>
        </w:rPr>
        <w:t>трансферт</w:t>
      </w:r>
      <w:r w:rsidRPr="00EF3F6C">
        <w:rPr>
          <w:sz w:val="28"/>
          <w:szCs w:val="28"/>
          <w:lang w:val="ru-RU"/>
        </w:rPr>
        <w:t xml:space="preserve">ы, полученные </w:t>
      </w:r>
      <w:r w:rsidRPr="00EF3F6C">
        <w:rPr>
          <w:sz w:val="28"/>
          <w:szCs w:val="28"/>
        </w:rPr>
        <w:t xml:space="preserve">из областного бюджета на </w:t>
      </w:r>
      <w:r w:rsidRPr="00EF3F6C">
        <w:rPr>
          <w:sz w:val="28"/>
          <w:szCs w:val="28"/>
          <w:lang w:val="ru-RU"/>
        </w:rPr>
        <w:t>финансовое обеспечение дополнительных видов и условий оказания медицинской помощи, не установленные базовой программой обязательного медицинского страхования в размере 44,2</w:t>
      </w:r>
      <w:r w:rsidRPr="00EF3F6C">
        <w:rPr>
          <w:sz w:val="28"/>
          <w:szCs w:val="28"/>
        </w:rPr>
        <w:t xml:space="preserve"> </w:t>
      </w:r>
      <w:proofErr w:type="spellStart"/>
      <w:r w:rsidRPr="00EF3F6C">
        <w:rPr>
          <w:sz w:val="28"/>
          <w:szCs w:val="28"/>
        </w:rPr>
        <w:t>млн</w:t>
      </w:r>
      <w:proofErr w:type="gramStart"/>
      <w:r w:rsidRPr="00EF3F6C">
        <w:rPr>
          <w:sz w:val="28"/>
          <w:szCs w:val="28"/>
        </w:rPr>
        <w:t>.р</w:t>
      </w:r>
      <w:proofErr w:type="gramEnd"/>
      <w:r w:rsidRPr="00EF3F6C">
        <w:rPr>
          <w:sz w:val="28"/>
          <w:szCs w:val="28"/>
        </w:rPr>
        <w:t>уб</w:t>
      </w:r>
      <w:proofErr w:type="spellEnd"/>
      <w:r w:rsidRPr="00EF3F6C">
        <w:rPr>
          <w:sz w:val="28"/>
          <w:szCs w:val="28"/>
          <w:lang w:val="ru-RU"/>
        </w:rPr>
        <w:t>.</w:t>
      </w:r>
    </w:p>
    <w:p w:rsidR="00EF3F6C" w:rsidRPr="00EF3F6C" w:rsidRDefault="00EF3F6C" w:rsidP="00EF3F6C">
      <w:pPr>
        <w:pStyle w:val="a6"/>
        <w:tabs>
          <w:tab w:val="left" w:pos="720"/>
        </w:tabs>
        <w:spacing w:after="0"/>
        <w:ind w:firstLine="709"/>
        <w:jc w:val="both"/>
        <w:rPr>
          <w:sz w:val="28"/>
          <w:szCs w:val="28"/>
          <w:lang w:val="ru-RU"/>
        </w:rPr>
      </w:pPr>
      <w:r w:rsidRPr="00EF3F6C">
        <w:rPr>
          <w:sz w:val="28"/>
          <w:szCs w:val="28"/>
        </w:rPr>
        <w:t xml:space="preserve">Рост сопоставимых вышеуказанных доходов </w:t>
      </w:r>
      <w:r w:rsidRPr="00EF3F6C">
        <w:rPr>
          <w:sz w:val="28"/>
          <w:szCs w:val="28"/>
          <w:lang w:val="ru-RU"/>
        </w:rPr>
        <w:t>ТФОМС Липецкой области</w:t>
      </w:r>
      <w:r w:rsidRPr="00EF3F6C">
        <w:rPr>
          <w:sz w:val="28"/>
          <w:szCs w:val="28"/>
        </w:rPr>
        <w:t xml:space="preserve"> для финансового обеспечения реализации </w:t>
      </w:r>
      <w:r w:rsidRPr="00EF3F6C">
        <w:rPr>
          <w:sz w:val="28"/>
          <w:szCs w:val="28"/>
          <w:lang w:eastAsia="ru-RU"/>
        </w:rPr>
        <w:t xml:space="preserve">территориальной программы обязательного медицинского страхования </w:t>
      </w:r>
      <w:r w:rsidRPr="00EF3F6C">
        <w:rPr>
          <w:sz w:val="28"/>
          <w:szCs w:val="28"/>
        </w:rPr>
        <w:t>в 20</w:t>
      </w:r>
      <w:r w:rsidRPr="00EF3F6C">
        <w:rPr>
          <w:sz w:val="28"/>
          <w:szCs w:val="28"/>
          <w:lang w:val="ru-RU"/>
        </w:rPr>
        <w:t>21</w:t>
      </w:r>
      <w:r w:rsidRPr="00EF3F6C">
        <w:rPr>
          <w:sz w:val="28"/>
          <w:szCs w:val="28"/>
        </w:rPr>
        <w:t xml:space="preserve"> году </w:t>
      </w:r>
      <w:r w:rsidRPr="00EF3F6C">
        <w:rPr>
          <w:sz w:val="28"/>
          <w:szCs w:val="28"/>
          <w:lang w:val="ru-RU"/>
        </w:rPr>
        <w:t xml:space="preserve">по сравнению с аналогичным периодом прошлого года </w:t>
      </w:r>
      <w:r w:rsidRPr="00EF3F6C">
        <w:rPr>
          <w:sz w:val="28"/>
          <w:szCs w:val="28"/>
        </w:rPr>
        <w:t xml:space="preserve">составил </w:t>
      </w:r>
      <w:r w:rsidRPr="00EF3F6C">
        <w:rPr>
          <w:sz w:val="28"/>
          <w:szCs w:val="28"/>
          <w:lang w:val="ru-RU"/>
        </w:rPr>
        <w:t>140,4</w:t>
      </w:r>
      <w:r w:rsidRPr="00EF3F6C">
        <w:rPr>
          <w:sz w:val="28"/>
          <w:szCs w:val="28"/>
        </w:rPr>
        <w:t xml:space="preserve"> млн. руб. или </w:t>
      </w:r>
      <w:r w:rsidRPr="00EF3F6C">
        <w:rPr>
          <w:sz w:val="28"/>
          <w:szCs w:val="28"/>
          <w:lang w:val="ru-RU"/>
        </w:rPr>
        <w:t>1,9</w:t>
      </w:r>
      <w:r w:rsidRPr="00EF3F6C">
        <w:rPr>
          <w:sz w:val="28"/>
          <w:szCs w:val="28"/>
        </w:rPr>
        <w:t>%.</w:t>
      </w:r>
    </w:p>
    <w:p w:rsidR="00EF3F6C" w:rsidRPr="00EF3F6C" w:rsidRDefault="00EF3F6C" w:rsidP="00EF3F6C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F3F6C">
        <w:rPr>
          <w:rFonts w:eastAsia="Times New Roman" w:cs="Times New Roman"/>
          <w:szCs w:val="28"/>
          <w:lang w:eastAsia="ru-RU"/>
        </w:rPr>
        <w:t>На выполнение территориальной программы ОМС в части оплаты медпомощи за 6 месяцев текущего года страховыми медицинскими организациями направлено 7 484,3 млн. руб., что составляет 99,2% от утвержденной стоимости программы и 113,4% к аналогичному показателю прошлого года, в том числе:</w:t>
      </w:r>
    </w:p>
    <w:p w:rsidR="00EF3F6C" w:rsidRPr="00EF3F6C" w:rsidRDefault="00EF3F6C" w:rsidP="00EF3F6C">
      <w:pPr>
        <w:pStyle w:val="a6"/>
        <w:spacing w:after="0"/>
        <w:ind w:firstLine="709"/>
        <w:jc w:val="both"/>
        <w:rPr>
          <w:sz w:val="28"/>
          <w:szCs w:val="28"/>
        </w:rPr>
      </w:pPr>
      <w:r w:rsidRPr="00EF3F6C">
        <w:rPr>
          <w:sz w:val="28"/>
          <w:szCs w:val="28"/>
        </w:rPr>
        <w:t xml:space="preserve">- стоимость амбулаторно-поликлинической помощи утверждена в сумме </w:t>
      </w:r>
      <w:r w:rsidRPr="00EF3F6C">
        <w:rPr>
          <w:sz w:val="28"/>
          <w:szCs w:val="28"/>
          <w:lang w:val="ru-RU"/>
        </w:rPr>
        <w:t>2797,0</w:t>
      </w:r>
      <w:r w:rsidRPr="00EF3F6C">
        <w:rPr>
          <w:sz w:val="28"/>
          <w:szCs w:val="28"/>
        </w:rPr>
        <w:t xml:space="preserve"> млн. руб., фактическое выполнение составило </w:t>
      </w:r>
      <w:r w:rsidRPr="00EF3F6C">
        <w:rPr>
          <w:sz w:val="28"/>
          <w:szCs w:val="28"/>
          <w:lang w:val="ru-RU"/>
        </w:rPr>
        <w:t>-</w:t>
      </w:r>
      <w:r w:rsidRPr="00EF3F6C">
        <w:rPr>
          <w:sz w:val="28"/>
          <w:szCs w:val="28"/>
        </w:rPr>
        <w:t xml:space="preserve"> </w:t>
      </w:r>
      <w:r w:rsidRPr="00EF3F6C">
        <w:rPr>
          <w:sz w:val="28"/>
          <w:szCs w:val="28"/>
          <w:lang w:val="ru-RU"/>
        </w:rPr>
        <w:t>2 614,1</w:t>
      </w:r>
      <w:r w:rsidRPr="00EF3F6C">
        <w:rPr>
          <w:sz w:val="28"/>
          <w:szCs w:val="28"/>
        </w:rPr>
        <w:t xml:space="preserve"> млн. руб. или </w:t>
      </w:r>
      <w:r w:rsidRPr="00EF3F6C">
        <w:rPr>
          <w:sz w:val="28"/>
          <w:szCs w:val="28"/>
          <w:lang w:val="ru-RU"/>
        </w:rPr>
        <w:t>93,5</w:t>
      </w:r>
      <w:r w:rsidRPr="00EF3F6C">
        <w:rPr>
          <w:sz w:val="28"/>
          <w:szCs w:val="28"/>
        </w:rPr>
        <w:t xml:space="preserve">% от утвержденной и </w:t>
      </w:r>
      <w:r w:rsidRPr="00EF3F6C">
        <w:rPr>
          <w:sz w:val="28"/>
          <w:szCs w:val="28"/>
          <w:lang w:val="ru-RU"/>
        </w:rPr>
        <w:t>112,1</w:t>
      </w:r>
      <w:r w:rsidRPr="00EF3F6C">
        <w:rPr>
          <w:sz w:val="28"/>
          <w:szCs w:val="28"/>
        </w:rPr>
        <w:t>% к соответствующему показателю прошлого года (</w:t>
      </w:r>
      <w:r w:rsidRPr="00EF3F6C">
        <w:rPr>
          <w:sz w:val="28"/>
          <w:szCs w:val="28"/>
          <w:lang w:val="ru-RU"/>
        </w:rPr>
        <w:t>2 332,0</w:t>
      </w:r>
      <w:r w:rsidRPr="00EF3F6C">
        <w:rPr>
          <w:sz w:val="28"/>
          <w:szCs w:val="28"/>
        </w:rPr>
        <w:t xml:space="preserve"> </w:t>
      </w:r>
      <w:proofErr w:type="spellStart"/>
      <w:r w:rsidRPr="00EF3F6C">
        <w:rPr>
          <w:sz w:val="28"/>
          <w:szCs w:val="28"/>
        </w:rPr>
        <w:t>млн.руб</w:t>
      </w:r>
      <w:proofErr w:type="spellEnd"/>
      <w:r w:rsidRPr="00EF3F6C">
        <w:rPr>
          <w:sz w:val="28"/>
          <w:szCs w:val="28"/>
        </w:rPr>
        <w:t>.),</w:t>
      </w:r>
    </w:p>
    <w:p w:rsidR="00EF3F6C" w:rsidRPr="00EF3F6C" w:rsidRDefault="00EF3F6C" w:rsidP="00EF3F6C">
      <w:pPr>
        <w:pStyle w:val="a6"/>
        <w:spacing w:after="0"/>
        <w:ind w:firstLine="709"/>
        <w:jc w:val="both"/>
        <w:rPr>
          <w:sz w:val="28"/>
          <w:szCs w:val="28"/>
        </w:rPr>
      </w:pPr>
      <w:r w:rsidRPr="00EF3F6C">
        <w:rPr>
          <w:sz w:val="28"/>
          <w:szCs w:val="28"/>
        </w:rPr>
        <w:t xml:space="preserve">- стоимость стационарной помощи утверждена в сумме </w:t>
      </w:r>
      <w:r w:rsidRPr="00EF3F6C">
        <w:rPr>
          <w:sz w:val="28"/>
          <w:szCs w:val="28"/>
          <w:lang w:val="ru-RU"/>
        </w:rPr>
        <w:t>3 482,6</w:t>
      </w:r>
      <w:r w:rsidRPr="00EF3F6C">
        <w:rPr>
          <w:sz w:val="28"/>
          <w:szCs w:val="28"/>
        </w:rPr>
        <w:t xml:space="preserve"> млн. руб., фактическое выполнение составило </w:t>
      </w:r>
      <w:r w:rsidRPr="00EF3F6C">
        <w:rPr>
          <w:sz w:val="28"/>
          <w:szCs w:val="28"/>
          <w:lang w:val="ru-RU"/>
        </w:rPr>
        <w:t>3 594,3</w:t>
      </w:r>
      <w:r w:rsidRPr="00EF3F6C">
        <w:rPr>
          <w:sz w:val="28"/>
          <w:szCs w:val="28"/>
        </w:rPr>
        <w:t xml:space="preserve"> млн. руб. или </w:t>
      </w:r>
      <w:r w:rsidRPr="00EF3F6C">
        <w:rPr>
          <w:sz w:val="28"/>
          <w:szCs w:val="28"/>
          <w:lang w:val="ru-RU"/>
        </w:rPr>
        <w:t>103,2</w:t>
      </w:r>
      <w:r w:rsidRPr="00EF3F6C">
        <w:rPr>
          <w:sz w:val="28"/>
          <w:szCs w:val="28"/>
        </w:rPr>
        <w:t xml:space="preserve">% от утвержденной и </w:t>
      </w:r>
      <w:r w:rsidRPr="00EF3F6C">
        <w:rPr>
          <w:sz w:val="28"/>
          <w:szCs w:val="28"/>
          <w:lang w:val="ru-RU"/>
        </w:rPr>
        <w:t>121,8</w:t>
      </w:r>
      <w:r w:rsidRPr="00EF3F6C">
        <w:rPr>
          <w:sz w:val="28"/>
          <w:szCs w:val="28"/>
        </w:rPr>
        <w:t>% к аналогичному показателю прошлого года (</w:t>
      </w:r>
      <w:r w:rsidRPr="00EF3F6C">
        <w:rPr>
          <w:sz w:val="28"/>
          <w:szCs w:val="28"/>
          <w:lang w:val="ru-RU"/>
        </w:rPr>
        <w:t>2 951,2</w:t>
      </w:r>
      <w:r w:rsidRPr="00EF3F6C">
        <w:rPr>
          <w:sz w:val="28"/>
          <w:szCs w:val="28"/>
        </w:rPr>
        <w:t xml:space="preserve"> </w:t>
      </w:r>
      <w:proofErr w:type="spellStart"/>
      <w:r w:rsidRPr="00EF3F6C">
        <w:rPr>
          <w:sz w:val="28"/>
          <w:szCs w:val="28"/>
        </w:rPr>
        <w:t>млн.руб</w:t>
      </w:r>
      <w:proofErr w:type="spellEnd"/>
      <w:r w:rsidRPr="00EF3F6C">
        <w:rPr>
          <w:sz w:val="28"/>
          <w:szCs w:val="28"/>
        </w:rPr>
        <w:t xml:space="preserve">.), </w:t>
      </w:r>
    </w:p>
    <w:p w:rsidR="00EF3F6C" w:rsidRPr="00EF3F6C" w:rsidRDefault="00EF3F6C" w:rsidP="00EF3F6C">
      <w:pPr>
        <w:pStyle w:val="a6"/>
        <w:spacing w:after="0"/>
        <w:ind w:firstLine="709"/>
        <w:jc w:val="both"/>
        <w:rPr>
          <w:sz w:val="28"/>
          <w:szCs w:val="28"/>
        </w:rPr>
      </w:pPr>
      <w:r w:rsidRPr="00EF3F6C">
        <w:rPr>
          <w:sz w:val="28"/>
          <w:szCs w:val="28"/>
        </w:rPr>
        <w:t xml:space="preserve">- стоимость медицинской помощи в дневных стационарах (без учета ЭКО) утверждена в сумме </w:t>
      </w:r>
      <w:r w:rsidRPr="00EF3F6C">
        <w:rPr>
          <w:sz w:val="28"/>
          <w:szCs w:val="28"/>
          <w:lang w:val="ru-RU"/>
        </w:rPr>
        <w:t>755,4</w:t>
      </w:r>
      <w:r w:rsidRPr="00EF3F6C">
        <w:rPr>
          <w:sz w:val="28"/>
          <w:szCs w:val="28"/>
        </w:rPr>
        <w:t xml:space="preserve"> млн. руб., фактически выполнено </w:t>
      </w:r>
      <w:r w:rsidRPr="00EF3F6C">
        <w:rPr>
          <w:sz w:val="28"/>
          <w:szCs w:val="28"/>
          <w:lang w:val="ru-RU"/>
        </w:rPr>
        <w:t xml:space="preserve">- 802,9 </w:t>
      </w:r>
      <w:r w:rsidRPr="00EF3F6C">
        <w:rPr>
          <w:sz w:val="28"/>
          <w:szCs w:val="28"/>
        </w:rPr>
        <w:t xml:space="preserve">млн. руб. или </w:t>
      </w:r>
      <w:r w:rsidRPr="00EF3F6C">
        <w:rPr>
          <w:sz w:val="28"/>
          <w:szCs w:val="28"/>
          <w:lang w:val="ru-RU"/>
        </w:rPr>
        <w:t>106,3</w:t>
      </w:r>
      <w:r w:rsidRPr="00EF3F6C">
        <w:rPr>
          <w:sz w:val="28"/>
          <w:szCs w:val="28"/>
        </w:rPr>
        <w:t>%</w:t>
      </w:r>
      <w:r w:rsidRPr="00EF3F6C">
        <w:rPr>
          <w:sz w:val="28"/>
          <w:szCs w:val="28"/>
          <w:lang w:val="ru-RU"/>
        </w:rPr>
        <w:t xml:space="preserve"> </w:t>
      </w:r>
      <w:r w:rsidRPr="00EF3F6C">
        <w:rPr>
          <w:sz w:val="28"/>
          <w:szCs w:val="28"/>
        </w:rPr>
        <w:t>от утвержденной</w:t>
      </w:r>
      <w:r w:rsidRPr="00EF3F6C">
        <w:rPr>
          <w:sz w:val="28"/>
          <w:szCs w:val="28"/>
          <w:lang w:val="ru-RU"/>
        </w:rPr>
        <w:t xml:space="preserve"> стоимости </w:t>
      </w:r>
      <w:r w:rsidRPr="00EF3F6C">
        <w:rPr>
          <w:sz w:val="28"/>
          <w:szCs w:val="28"/>
        </w:rPr>
        <w:t xml:space="preserve">и </w:t>
      </w:r>
      <w:r w:rsidRPr="00EF3F6C">
        <w:rPr>
          <w:sz w:val="28"/>
          <w:szCs w:val="28"/>
          <w:lang w:val="ru-RU"/>
        </w:rPr>
        <w:t xml:space="preserve">99,2% к </w:t>
      </w:r>
      <w:r w:rsidRPr="00EF3F6C">
        <w:rPr>
          <w:sz w:val="28"/>
          <w:szCs w:val="28"/>
        </w:rPr>
        <w:t>соответствующе</w:t>
      </w:r>
      <w:r w:rsidRPr="00EF3F6C">
        <w:rPr>
          <w:sz w:val="28"/>
          <w:szCs w:val="28"/>
          <w:lang w:val="ru-RU"/>
        </w:rPr>
        <w:t>му</w:t>
      </w:r>
      <w:r w:rsidRPr="00EF3F6C">
        <w:rPr>
          <w:sz w:val="28"/>
          <w:szCs w:val="28"/>
        </w:rPr>
        <w:t xml:space="preserve"> показател</w:t>
      </w:r>
      <w:r w:rsidRPr="00EF3F6C">
        <w:rPr>
          <w:sz w:val="28"/>
          <w:szCs w:val="28"/>
          <w:lang w:val="ru-RU"/>
        </w:rPr>
        <w:t>ю</w:t>
      </w:r>
      <w:r w:rsidRPr="00EF3F6C">
        <w:rPr>
          <w:sz w:val="28"/>
          <w:szCs w:val="28"/>
        </w:rPr>
        <w:t xml:space="preserve"> 20</w:t>
      </w:r>
      <w:r w:rsidRPr="00EF3F6C">
        <w:rPr>
          <w:sz w:val="28"/>
          <w:szCs w:val="28"/>
          <w:lang w:val="ru-RU"/>
        </w:rPr>
        <w:t>20</w:t>
      </w:r>
      <w:r w:rsidRPr="00EF3F6C">
        <w:rPr>
          <w:sz w:val="28"/>
          <w:szCs w:val="28"/>
        </w:rPr>
        <w:t xml:space="preserve"> года (</w:t>
      </w:r>
      <w:r w:rsidRPr="00EF3F6C">
        <w:rPr>
          <w:sz w:val="28"/>
          <w:szCs w:val="28"/>
          <w:lang w:val="ru-RU"/>
        </w:rPr>
        <w:t>809,7</w:t>
      </w:r>
      <w:r w:rsidRPr="00EF3F6C">
        <w:rPr>
          <w:sz w:val="28"/>
          <w:szCs w:val="28"/>
        </w:rPr>
        <w:t xml:space="preserve"> млн.</w:t>
      </w:r>
      <w:r w:rsidRPr="00EF3F6C">
        <w:rPr>
          <w:sz w:val="28"/>
          <w:szCs w:val="28"/>
          <w:lang w:val="ru-RU"/>
        </w:rPr>
        <w:t xml:space="preserve"> </w:t>
      </w:r>
      <w:r w:rsidRPr="00EF3F6C">
        <w:rPr>
          <w:sz w:val="28"/>
          <w:szCs w:val="28"/>
        </w:rPr>
        <w:t>руб.),</w:t>
      </w:r>
    </w:p>
    <w:p w:rsidR="00EF3F6C" w:rsidRPr="00EF3F6C" w:rsidRDefault="00EF3F6C" w:rsidP="00EF3F6C">
      <w:pPr>
        <w:pStyle w:val="a6"/>
        <w:spacing w:after="0"/>
        <w:ind w:firstLine="709"/>
        <w:jc w:val="both"/>
        <w:rPr>
          <w:sz w:val="28"/>
          <w:szCs w:val="28"/>
        </w:rPr>
      </w:pPr>
      <w:r w:rsidRPr="00EF3F6C">
        <w:rPr>
          <w:sz w:val="28"/>
          <w:szCs w:val="28"/>
        </w:rPr>
        <w:t xml:space="preserve">- стоимость скорой медицинской помощи утверждена в сумме </w:t>
      </w:r>
      <w:r w:rsidRPr="00EF3F6C">
        <w:rPr>
          <w:sz w:val="28"/>
          <w:szCs w:val="28"/>
          <w:lang w:val="ru-RU"/>
        </w:rPr>
        <w:t>479,8</w:t>
      </w:r>
      <w:r w:rsidRPr="00EF3F6C">
        <w:rPr>
          <w:sz w:val="28"/>
          <w:szCs w:val="28"/>
        </w:rPr>
        <w:t xml:space="preserve"> млн. руб., фактически выполнено </w:t>
      </w:r>
      <w:r w:rsidRPr="00EF3F6C">
        <w:rPr>
          <w:sz w:val="28"/>
          <w:szCs w:val="28"/>
          <w:lang w:val="ru-RU"/>
        </w:rPr>
        <w:t xml:space="preserve">- 444,7 </w:t>
      </w:r>
      <w:r w:rsidRPr="00EF3F6C">
        <w:rPr>
          <w:sz w:val="28"/>
          <w:szCs w:val="28"/>
        </w:rPr>
        <w:t xml:space="preserve">млн. руб. или </w:t>
      </w:r>
      <w:r w:rsidRPr="00EF3F6C">
        <w:rPr>
          <w:sz w:val="28"/>
          <w:szCs w:val="28"/>
          <w:lang w:val="ru-RU"/>
        </w:rPr>
        <w:t>92,7</w:t>
      </w:r>
      <w:r w:rsidRPr="00EF3F6C">
        <w:rPr>
          <w:sz w:val="28"/>
          <w:szCs w:val="28"/>
        </w:rPr>
        <w:t xml:space="preserve">% от утвержденной и </w:t>
      </w:r>
      <w:r w:rsidRPr="00EF3F6C">
        <w:rPr>
          <w:sz w:val="28"/>
          <w:szCs w:val="28"/>
          <w:lang w:val="ru-RU"/>
        </w:rPr>
        <w:t>90,8</w:t>
      </w:r>
      <w:r w:rsidRPr="00EF3F6C">
        <w:rPr>
          <w:sz w:val="28"/>
          <w:szCs w:val="28"/>
        </w:rPr>
        <w:t>% к соответствующему показателю прошлого года (</w:t>
      </w:r>
      <w:r w:rsidRPr="00EF3F6C">
        <w:rPr>
          <w:sz w:val="28"/>
          <w:szCs w:val="28"/>
          <w:lang w:val="ru-RU"/>
        </w:rPr>
        <w:t>489,7</w:t>
      </w:r>
      <w:r w:rsidRPr="00EF3F6C">
        <w:rPr>
          <w:sz w:val="28"/>
          <w:szCs w:val="28"/>
        </w:rPr>
        <w:t xml:space="preserve"> </w:t>
      </w:r>
      <w:proofErr w:type="spellStart"/>
      <w:r w:rsidRPr="00EF3F6C">
        <w:rPr>
          <w:sz w:val="28"/>
          <w:szCs w:val="28"/>
        </w:rPr>
        <w:t>млн.руб</w:t>
      </w:r>
      <w:proofErr w:type="spellEnd"/>
      <w:r w:rsidRPr="00EF3F6C">
        <w:rPr>
          <w:sz w:val="28"/>
          <w:szCs w:val="28"/>
        </w:rPr>
        <w:t xml:space="preserve">.). </w:t>
      </w:r>
    </w:p>
    <w:p w:rsidR="00EF3F6C" w:rsidRPr="00EF3F6C" w:rsidRDefault="00EF3F6C" w:rsidP="00EF3F6C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F3F6C">
        <w:rPr>
          <w:rFonts w:eastAsia="Times New Roman" w:cs="Times New Roman"/>
          <w:szCs w:val="28"/>
          <w:lang w:eastAsia="ru-RU"/>
        </w:rPr>
        <w:lastRenderedPageBreak/>
        <w:t>Объемы медицинской помощи, установленные Комиссией по разработке территориальной программы ОМС, выполнены медицинскими организациями в 1 полугодии текущего года:</w:t>
      </w:r>
    </w:p>
    <w:p w:rsidR="00EF3F6C" w:rsidRPr="00EF3F6C" w:rsidRDefault="00EF3F6C" w:rsidP="00EF3F6C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F3F6C">
        <w:rPr>
          <w:rFonts w:eastAsia="Times New Roman" w:cs="Times New Roman"/>
          <w:szCs w:val="28"/>
          <w:lang w:eastAsia="ru-RU"/>
        </w:rPr>
        <w:t>- по стационарной помощи в целом - на 97,8 %, или на 105,8% к уровню прошлого года;</w:t>
      </w:r>
    </w:p>
    <w:p w:rsidR="00EF3F6C" w:rsidRPr="00EF3F6C" w:rsidRDefault="00EF3F6C" w:rsidP="00EF3F6C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F3F6C">
        <w:rPr>
          <w:rFonts w:eastAsia="Times New Roman" w:cs="Times New Roman"/>
          <w:szCs w:val="28"/>
          <w:lang w:eastAsia="ru-RU"/>
        </w:rPr>
        <w:t>- по амбулаторно-поликлинической помощи в неотложной форме - на 66,6%, или на 96,8% к уровню прошлого года; по обращениям по поводу заболеваний - на 79,7%;</w:t>
      </w:r>
    </w:p>
    <w:p w:rsidR="00EF3F6C" w:rsidRPr="00EF3F6C" w:rsidRDefault="00EF3F6C" w:rsidP="00EF3F6C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F3F6C">
        <w:rPr>
          <w:rFonts w:eastAsia="Times New Roman" w:cs="Times New Roman"/>
          <w:szCs w:val="28"/>
          <w:lang w:eastAsia="ru-RU"/>
        </w:rPr>
        <w:t xml:space="preserve">- по медицинской помощи, оказанной в дневных стационарах всех типов - на 88,4% и 114,8% к уровню прошлого года,  </w:t>
      </w:r>
    </w:p>
    <w:p w:rsidR="00EF3F6C" w:rsidRPr="00EF3F6C" w:rsidRDefault="00EF3F6C" w:rsidP="00EF3F6C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F3F6C">
        <w:rPr>
          <w:rFonts w:eastAsia="Times New Roman" w:cs="Times New Roman"/>
          <w:szCs w:val="28"/>
          <w:lang w:eastAsia="ru-RU"/>
        </w:rPr>
        <w:t xml:space="preserve">- по скорой помощи - на 87,5%, или на 98,6% к уровню аналогичного показателя прошлого года. </w:t>
      </w:r>
    </w:p>
    <w:p w:rsidR="00EF3F6C" w:rsidRPr="00EF3F6C" w:rsidRDefault="00EF3F6C" w:rsidP="00EF3F6C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EF3F6C">
        <w:rPr>
          <w:rFonts w:cs="Times New Roman"/>
          <w:szCs w:val="28"/>
        </w:rPr>
        <w:t xml:space="preserve">Средняя длительность лечения в 1 полугодии 2021 года составила 8,5 дней; в 1 полугодии 2020 года - 8,5 дней. </w:t>
      </w:r>
    </w:p>
    <w:p w:rsidR="00EF3F6C" w:rsidRPr="00EF3F6C" w:rsidRDefault="00EF3F6C" w:rsidP="00EF3F6C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EF3F6C">
        <w:rPr>
          <w:rFonts w:cs="Times New Roman"/>
          <w:szCs w:val="28"/>
        </w:rPr>
        <w:t>Средняя стоимость 1 случая лечения по сравнению с отчетным периодом 2020 года увеличилась на 2 006,75 руб. и составила 38 093,29 руб.</w:t>
      </w:r>
    </w:p>
    <w:p w:rsidR="00EF3F6C" w:rsidRPr="00EF3F6C" w:rsidRDefault="00EF3F6C" w:rsidP="00EF3F6C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F3F6C">
        <w:rPr>
          <w:rFonts w:eastAsia="Times New Roman" w:cs="Times New Roman"/>
          <w:color w:val="000000"/>
          <w:szCs w:val="28"/>
          <w:lang w:eastAsia="ru-RU"/>
        </w:rPr>
        <w:t xml:space="preserve">Стоимость специализированной медицинской помощи, оказанной пациентам со злокачественными новообразованиями (далее - ЗНО) в  </w:t>
      </w:r>
      <w:r w:rsidRPr="00EF3F6C">
        <w:rPr>
          <w:rFonts w:eastAsia="Times New Roman" w:cs="Times New Roman"/>
          <w:color w:val="000000"/>
          <w:szCs w:val="28"/>
          <w:lang w:val="en-US" w:eastAsia="ru-RU"/>
        </w:rPr>
        <w:t>I</w:t>
      </w:r>
      <w:r w:rsidRPr="00EF3F6C">
        <w:rPr>
          <w:rFonts w:eastAsia="Times New Roman" w:cs="Times New Roman"/>
          <w:color w:val="000000"/>
          <w:szCs w:val="28"/>
          <w:lang w:eastAsia="ru-RU"/>
        </w:rPr>
        <w:t xml:space="preserve"> полугодии 2021 года составила 912,9 </w:t>
      </w:r>
      <w:proofErr w:type="spellStart"/>
      <w:r w:rsidRPr="00EF3F6C">
        <w:rPr>
          <w:rFonts w:eastAsia="Times New Roman" w:cs="Times New Roman"/>
          <w:color w:val="000000"/>
          <w:szCs w:val="28"/>
          <w:lang w:eastAsia="ru-RU"/>
        </w:rPr>
        <w:t>млн</w:t>
      </w:r>
      <w:proofErr w:type="gramStart"/>
      <w:r w:rsidRPr="00EF3F6C">
        <w:rPr>
          <w:rFonts w:eastAsia="Times New Roman" w:cs="Times New Roman"/>
          <w:color w:val="000000"/>
          <w:szCs w:val="28"/>
          <w:lang w:eastAsia="ru-RU"/>
        </w:rPr>
        <w:t>.р</w:t>
      </w:r>
      <w:proofErr w:type="gramEnd"/>
      <w:r w:rsidRPr="00EF3F6C">
        <w:rPr>
          <w:rFonts w:eastAsia="Times New Roman" w:cs="Times New Roman"/>
          <w:color w:val="000000"/>
          <w:szCs w:val="28"/>
          <w:lang w:eastAsia="ru-RU"/>
        </w:rPr>
        <w:t>уб</w:t>
      </w:r>
      <w:proofErr w:type="spellEnd"/>
      <w:r w:rsidRPr="00EF3F6C">
        <w:rPr>
          <w:rFonts w:eastAsia="Times New Roman" w:cs="Times New Roman"/>
          <w:color w:val="000000"/>
          <w:szCs w:val="28"/>
          <w:lang w:eastAsia="ru-RU"/>
        </w:rPr>
        <w:t xml:space="preserve">. (103% от запланированной суммы - 883,4 </w:t>
      </w:r>
      <w:proofErr w:type="spellStart"/>
      <w:r w:rsidRPr="00EF3F6C">
        <w:rPr>
          <w:rFonts w:eastAsia="Times New Roman" w:cs="Times New Roman"/>
          <w:color w:val="000000"/>
          <w:szCs w:val="28"/>
          <w:lang w:eastAsia="ru-RU"/>
        </w:rPr>
        <w:t>млн.руб</w:t>
      </w:r>
      <w:proofErr w:type="spellEnd"/>
      <w:r w:rsidRPr="00EF3F6C">
        <w:rPr>
          <w:rFonts w:eastAsia="Times New Roman" w:cs="Times New Roman"/>
          <w:color w:val="000000"/>
          <w:szCs w:val="28"/>
          <w:lang w:eastAsia="ru-RU"/>
        </w:rPr>
        <w:t>.), в том числе в круглосуточном стационаре - 524,8 млн. руб., дневном стационаре - 388,1 млн. руб.</w:t>
      </w:r>
    </w:p>
    <w:p w:rsidR="00EF3F6C" w:rsidRPr="00EF3F6C" w:rsidRDefault="00EF3F6C" w:rsidP="00EF3F6C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F3F6C">
        <w:rPr>
          <w:rFonts w:eastAsia="Times New Roman" w:cs="Times New Roman"/>
          <w:color w:val="000000"/>
          <w:szCs w:val="28"/>
          <w:lang w:eastAsia="ru-RU"/>
        </w:rPr>
        <w:t xml:space="preserve">Стоимость </w:t>
      </w:r>
      <w:proofErr w:type="gramStart"/>
      <w:r w:rsidRPr="00EF3F6C">
        <w:rPr>
          <w:rFonts w:eastAsia="Times New Roman" w:cs="Times New Roman"/>
          <w:color w:val="000000"/>
          <w:szCs w:val="28"/>
          <w:lang w:eastAsia="ru-RU"/>
        </w:rPr>
        <w:t>химиотерапии, проведенной пациентам с ЗНО в I полугодии 2021 года составила</w:t>
      </w:r>
      <w:proofErr w:type="gramEnd"/>
      <w:r w:rsidRPr="00EF3F6C">
        <w:rPr>
          <w:rFonts w:eastAsia="Times New Roman" w:cs="Times New Roman"/>
          <w:color w:val="000000"/>
          <w:szCs w:val="28"/>
          <w:lang w:eastAsia="ru-RU"/>
        </w:rPr>
        <w:t xml:space="preserve"> 710,1 млн. руб. (107% от запланированной суммы - 662,5</w:t>
      </w:r>
      <w:r w:rsidRPr="00EF3F6C">
        <w:rPr>
          <w:rFonts w:eastAsia="Times New Roman" w:cs="Times New Roman"/>
          <w:szCs w:val="28"/>
          <w:lang w:eastAsia="ru-RU"/>
        </w:rPr>
        <w:t xml:space="preserve"> </w:t>
      </w:r>
      <w:r w:rsidRPr="00EF3F6C">
        <w:rPr>
          <w:rFonts w:eastAsia="Times New Roman" w:cs="Times New Roman"/>
          <w:color w:val="000000"/>
          <w:szCs w:val="28"/>
          <w:lang w:eastAsia="ru-RU"/>
        </w:rPr>
        <w:t>млн. руб.), в том числе в круглосуточном стационаре - 355,9 млн. руб., в дневном стационаре - 354,2 млн. руб.</w:t>
      </w:r>
    </w:p>
    <w:p w:rsidR="00EF3F6C" w:rsidRPr="00EF3F6C" w:rsidRDefault="00EF3F6C" w:rsidP="00EF3F6C">
      <w:pPr>
        <w:spacing w:after="0" w:line="240" w:lineRule="auto"/>
        <w:ind w:firstLine="709"/>
        <w:jc w:val="both"/>
        <w:rPr>
          <w:rFonts w:eastAsia="Times New Roman" w:cs="Times New Roman"/>
          <w:b/>
          <w:szCs w:val="28"/>
          <w:lang w:eastAsia="ru-RU"/>
        </w:rPr>
      </w:pPr>
      <w:r w:rsidRPr="00EF3F6C">
        <w:rPr>
          <w:rFonts w:eastAsia="Times New Roman" w:cs="Times New Roman"/>
          <w:color w:val="000000"/>
          <w:szCs w:val="28"/>
          <w:lang w:eastAsia="ru-RU"/>
        </w:rPr>
        <w:t>В целом, в медицинских организациях области специализированную помощь получили 4 449 пациентов с ЗНО, в том числе в круглосуточном стационаре - 3 183 пациента, в дневном стационаре - 2 009 пациентов.</w:t>
      </w:r>
    </w:p>
    <w:p w:rsidR="00EF3F6C" w:rsidRPr="00EF3F6C" w:rsidRDefault="00EF3F6C" w:rsidP="00EF3F6C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F3F6C">
        <w:rPr>
          <w:rFonts w:eastAsia="Times New Roman" w:cs="Times New Roman"/>
          <w:color w:val="000000"/>
          <w:szCs w:val="28"/>
          <w:lang w:eastAsia="ru-RU"/>
        </w:rPr>
        <w:t>В структуре объема оказанной медицинской помощи удельный вес химиотерапии составил 77% (9 446 госпитализаций), в том числе в круглосуточном стационаре - 71% (5 458  госпитализаций), в дневном стационаре - 87% (3 988 госпитализаций).</w:t>
      </w:r>
    </w:p>
    <w:p w:rsidR="00EF3F6C" w:rsidRPr="00EF3F6C" w:rsidRDefault="00EF3F6C" w:rsidP="00EF3F6C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F3F6C">
        <w:rPr>
          <w:rFonts w:eastAsia="Times New Roman" w:cs="Times New Roman"/>
          <w:color w:val="000000"/>
          <w:szCs w:val="28"/>
          <w:lang w:eastAsia="ru-RU"/>
        </w:rPr>
        <w:t xml:space="preserve">В структуре стоимости оказанной медицинской помощи удельный вес химиотерапии составил 78% (710,1 </w:t>
      </w:r>
      <w:proofErr w:type="spellStart"/>
      <w:r w:rsidRPr="00EF3F6C">
        <w:rPr>
          <w:rFonts w:eastAsia="Times New Roman" w:cs="Times New Roman"/>
          <w:color w:val="000000"/>
          <w:szCs w:val="28"/>
          <w:lang w:eastAsia="ru-RU"/>
        </w:rPr>
        <w:t>млн</w:t>
      </w:r>
      <w:proofErr w:type="gramStart"/>
      <w:r w:rsidRPr="00EF3F6C">
        <w:rPr>
          <w:rFonts w:eastAsia="Times New Roman" w:cs="Times New Roman"/>
          <w:color w:val="000000"/>
          <w:szCs w:val="28"/>
          <w:lang w:eastAsia="ru-RU"/>
        </w:rPr>
        <w:t>.р</w:t>
      </w:r>
      <w:proofErr w:type="gramEnd"/>
      <w:r w:rsidRPr="00EF3F6C">
        <w:rPr>
          <w:rFonts w:eastAsia="Times New Roman" w:cs="Times New Roman"/>
          <w:color w:val="000000"/>
          <w:szCs w:val="28"/>
          <w:lang w:eastAsia="ru-RU"/>
        </w:rPr>
        <w:t>уб</w:t>
      </w:r>
      <w:proofErr w:type="spellEnd"/>
      <w:r w:rsidRPr="00EF3F6C">
        <w:rPr>
          <w:rFonts w:eastAsia="Times New Roman" w:cs="Times New Roman"/>
          <w:color w:val="000000"/>
          <w:szCs w:val="28"/>
          <w:lang w:eastAsia="ru-RU"/>
        </w:rPr>
        <w:t xml:space="preserve">.), в том числе в круглосуточном стационаре - 65% (355,9 </w:t>
      </w:r>
      <w:proofErr w:type="spellStart"/>
      <w:r w:rsidRPr="00EF3F6C">
        <w:rPr>
          <w:rFonts w:eastAsia="Times New Roman" w:cs="Times New Roman"/>
          <w:color w:val="000000"/>
          <w:szCs w:val="28"/>
          <w:lang w:eastAsia="ru-RU"/>
        </w:rPr>
        <w:t>млн.руб</w:t>
      </w:r>
      <w:proofErr w:type="spellEnd"/>
      <w:r w:rsidRPr="00EF3F6C">
        <w:rPr>
          <w:rFonts w:eastAsia="Times New Roman" w:cs="Times New Roman"/>
          <w:color w:val="000000"/>
          <w:szCs w:val="28"/>
          <w:lang w:eastAsia="ru-RU"/>
        </w:rPr>
        <w:t xml:space="preserve">.), в дневном стационаре - 91% (354,2 </w:t>
      </w:r>
      <w:proofErr w:type="spellStart"/>
      <w:r w:rsidRPr="00EF3F6C">
        <w:rPr>
          <w:rFonts w:eastAsia="Times New Roman" w:cs="Times New Roman"/>
          <w:color w:val="000000"/>
          <w:szCs w:val="28"/>
          <w:lang w:eastAsia="ru-RU"/>
        </w:rPr>
        <w:t>млн.руб</w:t>
      </w:r>
      <w:proofErr w:type="spellEnd"/>
      <w:r w:rsidRPr="00EF3F6C">
        <w:rPr>
          <w:rFonts w:eastAsia="Times New Roman" w:cs="Times New Roman"/>
          <w:color w:val="000000"/>
          <w:szCs w:val="28"/>
          <w:lang w:eastAsia="ru-RU"/>
        </w:rPr>
        <w:t>.).</w:t>
      </w:r>
    </w:p>
    <w:p w:rsidR="00EF3F6C" w:rsidRPr="00EF3F6C" w:rsidRDefault="00EF3F6C" w:rsidP="00EF3F6C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F3F6C">
        <w:rPr>
          <w:rFonts w:eastAsia="Times New Roman" w:cs="Times New Roman"/>
          <w:color w:val="000000"/>
          <w:szCs w:val="28"/>
          <w:lang w:eastAsia="ru-RU"/>
        </w:rPr>
        <w:t xml:space="preserve">Средняя стоимость 1 случая специализированного лечения пациентов с ЗНО в I полугодии 2021 года в целом составила 74,6 </w:t>
      </w:r>
      <w:proofErr w:type="spellStart"/>
      <w:r w:rsidRPr="00EF3F6C">
        <w:rPr>
          <w:rFonts w:eastAsia="Times New Roman" w:cs="Times New Roman"/>
          <w:color w:val="000000"/>
          <w:szCs w:val="28"/>
          <w:lang w:eastAsia="ru-RU"/>
        </w:rPr>
        <w:t>тыс</w:t>
      </w:r>
      <w:proofErr w:type="gramStart"/>
      <w:r w:rsidRPr="00EF3F6C">
        <w:rPr>
          <w:rFonts w:eastAsia="Times New Roman" w:cs="Times New Roman"/>
          <w:color w:val="000000"/>
          <w:szCs w:val="28"/>
          <w:lang w:eastAsia="ru-RU"/>
        </w:rPr>
        <w:t>.р</w:t>
      </w:r>
      <w:proofErr w:type="gramEnd"/>
      <w:r w:rsidRPr="00EF3F6C">
        <w:rPr>
          <w:rFonts w:eastAsia="Times New Roman" w:cs="Times New Roman"/>
          <w:color w:val="000000"/>
          <w:szCs w:val="28"/>
          <w:lang w:eastAsia="ru-RU"/>
        </w:rPr>
        <w:t>уб</w:t>
      </w:r>
      <w:proofErr w:type="spellEnd"/>
      <w:r w:rsidRPr="00EF3F6C">
        <w:rPr>
          <w:rFonts w:eastAsia="Times New Roman" w:cs="Times New Roman"/>
          <w:color w:val="000000"/>
          <w:szCs w:val="28"/>
          <w:lang w:eastAsia="ru-RU"/>
        </w:rPr>
        <w:t xml:space="preserve">., в том числе: в круглосуточном стационаре 68,6 </w:t>
      </w:r>
      <w:proofErr w:type="spellStart"/>
      <w:r w:rsidRPr="00EF3F6C">
        <w:rPr>
          <w:rFonts w:eastAsia="Times New Roman" w:cs="Times New Roman"/>
          <w:color w:val="000000"/>
          <w:szCs w:val="28"/>
          <w:lang w:eastAsia="ru-RU"/>
        </w:rPr>
        <w:t>тыс.руб</w:t>
      </w:r>
      <w:proofErr w:type="spellEnd"/>
      <w:r w:rsidRPr="00EF3F6C">
        <w:rPr>
          <w:rFonts w:eastAsia="Times New Roman" w:cs="Times New Roman"/>
          <w:color w:val="000000"/>
          <w:szCs w:val="28"/>
          <w:lang w:eastAsia="ru-RU"/>
        </w:rPr>
        <w:t xml:space="preserve">., в дневном стационаре - 84,5 </w:t>
      </w:r>
      <w:proofErr w:type="spellStart"/>
      <w:r w:rsidRPr="00EF3F6C">
        <w:rPr>
          <w:rFonts w:eastAsia="Times New Roman" w:cs="Times New Roman"/>
          <w:color w:val="000000"/>
          <w:szCs w:val="28"/>
          <w:lang w:eastAsia="ru-RU"/>
        </w:rPr>
        <w:t>тыс.руб</w:t>
      </w:r>
      <w:proofErr w:type="spellEnd"/>
      <w:r w:rsidRPr="00EF3F6C"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EF3F6C" w:rsidRPr="00EF3F6C" w:rsidRDefault="00EF3F6C" w:rsidP="00EF3F6C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EF3F6C">
        <w:rPr>
          <w:rFonts w:ascii="Times New Roman" w:hAnsi="Times New Roman"/>
          <w:sz w:val="28"/>
          <w:szCs w:val="28"/>
        </w:rPr>
        <w:t xml:space="preserve">План диспансеризации взрослого населения на 1 полугодие 2021 года составил 112 450 человек. Фактически осмотрено в рамках диспансеризации - 116 851 человек или 103,9% от утвержденного плана. Предъявлено счетов к оплате за проведенную диспансеризацию в рамках 1 и 2 этапа за 1 полугодие 2021 года на сумму 273,9 </w:t>
      </w:r>
      <w:proofErr w:type="spellStart"/>
      <w:r w:rsidRPr="00EF3F6C">
        <w:rPr>
          <w:rFonts w:ascii="Times New Roman" w:hAnsi="Times New Roman"/>
          <w:sz w:val="28"/>
          <w:szCs w:val="28"/>
        </w:rPr>
        <w:t>млн</w:t>
      </w:r>
      <w:proofErr w:type="gramStart"/>
      <w:r w:rsidRPr="00EF3F6C">
        <w:rPr>
          <w:rFonts w:ascii="Times New Roman" w:hAnsi="Times New Roman"/>
          <w:sz w:val="28"/>
          <w:szCs w:val="28"/>
        </w:rPr>
        <w:t>.р</w:t>
      </w:r>
      <w:proofErr w:type="gramEnd"/>
      <w:r w:rsidRPr="00EF3F6C">
        <w:rPr>
          <w:rFonts w:ascii="Times New Roman" w:hAnsi="Times New Roman"/>
          <w:sz w:val="28"/>
          <w:szCs w:val="28"/>
        </w:rPr>
        <w:t>уб</w:t>
      </w:r>
      <w:proofErr w:type="spellEnd"/>
      <w:r w:rsidRPr="00EF3F6C">
        <w:rPr>
          <w:rFonts w:ascii="Times New Roman" w:hAnsi="Times New Roman"/>
          <w:sz w:val="28"/>
          <w:szCs w:val="28"/>
        </w:rPr>
        <w:t>., оплачено 273,6 млн. руб.</w:t>
      </w:r>
    </w:p>
    <w:p w:rsidR="00EF3F6C" w:rsidRPr="00EF3F6C" w:rsidRDefault="00EF3F6C" w:rsidP="00EF3F6C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EF3F6C">
        <w:rPr>
          <w:rFonts w:ascii="Times New Roman" w:hAnsi="Times New Roman"/>
          <w:sz w:val="28"/>
          <w:szCs w:val="28"/>
        </w:rPr>
        <w:t xml:space="preserve">План профилактических медицинских осмотров взрослого населения на 1 полугодие 2021 года составил 48 741 человек. Фактически осмотрено      </w:t>
      </w:r>
      <w:r w:rsidRPr="00EF3F6C">
        <w:rPr>
          <w:rFonts w:ascii="Times New Roman" w:hAnsi="Times New Roman"/>
          <w:sz w:val="28"/>
          <w:szCs w:val="28"/>
        </w:rPr>
        <w:lastRenderedPageBreak/>
        <w:t xml:space="preserve">41 265 человек на сумму 57,3 </w:t>
      </w:r>
      <w:proofErr w:type="spellStart"/>
      <w:r w:rsidRPr="00EF3F6C">
        <w:rPr>
          <w:rFonts w:ascii="Times New Roman" w:hAnsi="Times New Roman"/>
          <w:sz w:val="28"/>
          <w:szCs w:val="28"/>
        </w:rPr>
        <w:t>млн</w:t>
      </w:r>
      <w:proofErr w:type="gramStart"/>
      <w:r w:rsidRPr="00EF3F6C">
        <w:rPr>
          <w:rFonts w:ascii="Times New Roman" w:hAnsi="Times New Roman"/>
          <w:sz w:val="28"/>
          <w:szCs w:val="28"/>
        </w:rPr>
        <w:t>.р</w:t>
      </w:r>
      <w:proofErr w:type="gramEnd"/>
      <w:r w:rsidRPr="00EF3F6C">
        <w:rPr>
          <w:rFonts w:ascii="Times New Roman" w:hAnsi="Times New Roman"/>
          <w:sz w:val="28"/>
          <w:szCs w:val="28"/>
        </w:rPr>
        <w:t>уб</w:t>
      </w:r>
      <w:proofErr w:type="spellEnd"/>
      <w:r w:rsidRPr="00EF3F6C">
        <w:rPr>
          <w:rFonts w:ascii="Times New Roman" w:hAnsi="Times New Roman"/>
          <w:sz w:val="28"/>
          <w:szCs w:val="28"/>
        </w:rPr>
        <w:t>., что составило 84,7% от утвержденного плана.</w:t>
      </w:r>
    </w:p>
    <w:p w:rsidR="00EF3F6C" w:rsidRPr="00EF3F6C" w:rsidRDefault="00EF3F6C" w:rsidP="00EF3F6C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EF3F6C">
        <w:rPr>
          <w:rFonts w:ascii="Times New Roman" w:hAnsi="Times New Roman"/>
          <w:sz w:val="28"/>
          <w:szCs w:val="28"/>
        </w:rPr>
        <w:t xml:space="preserve">План профилактических медицинских осмотров несовершеннолетних на 1 полугодие 2021 года составил 119 303 человека. Фактически осмотрено 93 837 человек на сумму 239,9 </w:t>
      </w:r>
      <w:proofErr w:type="spellStart"/>
      <w:r w:rsidRPr="00EF3F6C">
        <w:rPr>
          <w:rFonts w:ascii="Times New Roman" w:hAnsi="Times New Roman"/>
          <w:sz w:val="28"/>
          <w:szCs w:val="28"/>
        </w:rPr>
        <w:t>млн</w:t>
      </w:r>
      <w:proofErr w:type="gramStart"/>
      <w:r w:rsidRPr="00EF3F6C">
        <w:rPr>
          <w:rFonts w:ascii="Times New Roman" w:hAnsi="Times New Roman"/>
          <w:sz w:val="28"/>
          <w:szCs w:val="28"/>
        </w:rPr>
        <w:t>.р</w:t>
      </w:r>
      <w:proofErr w:type="gramEnd"/>
      <w:r w:rsidRPr="00EF3F6C">
        <w:rPr>
          <w:rFonts w:ascii="Times New Roman" w:hAnsi="Times New Roman"/>
          <w:sz w:val="28"/>
          <w:szCs w:val="28"/>
        </w:rPr>
        <w:t>уб</w:t>
      </w:r>
      <w:proofErr w:type="spellEnd"/>
      <w:r w:rsidRPr="00EF3F6C">
        <w:rPr>
          <w:rFonts w:ascii="Times New Roman" w:hAnsi="Times New Roman"/>
          <w:sz w:val="28"/>
          <w:szCs w:val="28"/>
        </w:rPr>
        <w:t xml:space="preserve">., что составило 78,7% от утвержденного плана. </w:t>
      </w:r>
    </w:p>
    <w:p w:rsidR="00EF3F6C" w:rsidRPr="00EF3F6C" w:rsidRDefault="00EF3F6C" w:rsidP="00EF3F6C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EF3F6C">
        <w:rPr>
          <w:rFonts w:ascii="Times New Roman" w:hAnsi="Times New Roman"/>
          <w:sz w:val="28"/>
          <w:szCs w:val="28"/>
        </w:rPr>
        <w:t xml:space="preserve">План диспансеризации детей-сирот, усыновленных и принятых под опеку, на 1 полугодие 2021 года составил 833 человека. Фактически осмотрено 615 человек на сумму 2,4 </w:t>
      </w:r>
      <w:proofErr w:type="spellStart"/>
      <w:r w:rsidRPr="00EF3F6C">
        <w:rPr>
          <w:rFonts w:ascii="Times New Roman" w:hAnsi="Times New Roman"/>
          <w:sz w:val="28"/>
          <w:szCs w:val="28"/>
        </w:rPr>
        <w:t>млн</w:t>
      </w:r>
      <w:proofErr w:type="gramStart"/>
      <w:r w:rsidRPr="00EF3F6C">
        <w:rPr>
          <w:rFonts w:ascii="Times New Roman" w:hAnsi="Times New Roman"/>
          <w:sz w:val="28"/>
          <w:szCs w:val="28"/>
        </w:rPr>
        <w:t>.р</w:t>
      </w:r>
      <w:proofErr w:type="gramEnd"/>
      <w:r w:rsidRPr="00EF3F6C">
        <w:rPr>
          <w:rFonts w:ascii="Times New Roman" w:hAnsi="Times New Roman"/>
          <w:sz w:val="28"/>
          <w:szCs w:val="28"/>
        </w:rPr>
        <w:t>уб</w:t>
      </w:r>
      <w:proofErr w:type="spellEnd"/>
      <w:r w:rsidRPr="00EF3F6C">
        <w:rPr>
          <w:rFonts w:ascii="Times New Roman" w:hAnsi="Times New Roman"/>
          <w:sz w:val="28"/>
          <w:szCs w:val="28"/>
        </w:rPr>
        <w:t>., что составило 73,8% от утвержденного плана.</w:t>
      </w:r>
    </w:p>
    <w:p w:rsidR="00EF3F6C" w:rsidRPr="00EF3F6C" w:rsidRDefault="00EF3F6C" w:rsidP="00EF3F6C">
      <w:pPr>
        <w:pStyle w:val="a8"/>
        <w:ind w:firstLine="709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EF3F6C">
        <w:rPr>
          <w:rFonts w:ascii="Times New Roman" w:hAnsi="Times New Roman"/>
          <w:sz w:val="28"/>
          <w:szCs w:val="28"/>
        </w:rPr>
        <w:t>План диспансеризации детей-сирот, пребывающих в стационарных учреждениях, на 1 полугодие 2021 года составил 795 человек. Фактически осмотрено 754 человека на сумму 2,9 млн. руб., что составило 94,8% от утвержденного плана.</w:t>
      </w:r>
    </w:p>
    <w:p w:rsidR="00EF3F6C" w:rsidRPr="00EF3F6C" w:rsidRDefault="00EF3F6C" w:rsidP="00EF3F6C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F3F6C">
        <w:rPr>
          <w:rFonts w:eastAsia="Times New Roman" w:cs="Times New Roman"/>
          <w:color w:val="000000"/>
          <w:szCs w:val="28"/>
          <w:lang w:eastAsia="ru-RU"/>
        </w:rPr>
        <w:t xml:space="preserve">Число пациентов, подлежащих диспансерному наблюдению в </w:t>
      </w:r>
      <w:r w:rsidRPr="00EF3F6C">
        <w:rPr>
          <w:rFonts w:eastAsia="Times New Roman" w:cs="Times New Roman"/>
          <w:color w:val="000000"/>
          <w:szCs w:val="28"/>
          <w:lang w:val="en-US" w:eastAsia="ru-RU"/>
        </w:rPr>
        <w:t>I</w:t>
      </w:r>
      <w:r w:rsidRPr="00EF3F6C">
        <w:rPr>
          <w:rFonts w:eastAsia="Times New Roman" w:cs="Times New Roman"/>
          <w:color w:val="000000"/>
          <w:szCs w:val="28"/>
          <w:lang w:eastAsia="ru-RU"/>
        </w:rPr>
        <w:t xml:space="preserve"> полугодии 2021 года, составило 155 723 человека. Прошли диспансерное наблюдение 65 449 человек или 42% от планового показателя. Всего оплачено реестров счетов в рамках диспансерного наблюдения за отчетный период  на сумму 18 084,4 </w:t>
      </w:r>
      <w:proofErr w:type="spellStart"/>
      <w:r w:rsidRPr="00EF3F6C">
        <w:rPr>
          <w:rFonts w:eastAsia="Times New Roman" w:cs="Times New Roman"/>
          <w:color w:val="000000"/>
          <w:szCs w:val="28"/>
          <w:lang w:eastAsia="ru-RU"/>
        </w:rPr>
        <w:t>тыс</w:t>
      </w:r>
      <w:proofErr w:type="gramStart"/>
      <w:r w:rsidRPr="00EF3F6C">
        <w:rPr>
          <w:rFonts w:eastAsia="Times New Roman" w:cs="Times New Roman"/>
          <w:color w:val="000000"/>
          <w:szCs w:val="28"/>
          <w:lang w:eastAsia="ru-RU"/>
        </w:rPr>
        <w:t>.р</w:t>
      </w:r>
      <w:proofErr w:type="gramEnd"/>
      <w:r w:rsidRPr="00EF3F6C">
        <w:rPr>
          <w:rFonts w:eastAsia="Times New Roman" w:cs="Times New Roman"/>
          <w:color w:val="000000"/>
          <w:szCs w:val="28"/>
          <w:lang w:eastAsia="ru-RU"/>
        </w:rPr>
        <w:t>уб</w:t>
      </w:r>
      <w:proofErr w:type="spellEnd"/>
      <w:r w:rsidRPr="00EF3F6C"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EF3F6C" w:rsidRPr="00EF3F6C" w:rsidRDefault="00EF3F6C" w:rsidP="00EF3F6C">
      <w:pPr>
        <w:spacing w:after="0" w:line="240" w:lineRule="auto"/>
        <w:ind w:firstLine="709"/>
        <w:jc w:val="both"/>
        <w:rPr>
          <w:rFonts w:cs="Times New Roman"/>
          <w:color w:val="000000"/>
          <w:szCs w:val="28"/>
        </w:rPr>
      </w:pPr>
      <w:r w:rsidRPr="00EF3F6C">
        <w:rPr>
          <w:rFonts w:cs="Times New Roman"/>
          <w:color w:val="000000"/>
          <w:szCs w:val="28"/>
        </w:rPr>
        <w:t xml:space="preserve">За </w:t>
      </w:r>
      <w:r w:rsidRPr="00EF3F6C">
        <w:rPr>
          <w:rFonts w:cs="Times New Roman"/>
          <w:color w:val="000000"/>
          <w:szCs w:val="28"/>
          <w:lang w:val="en-US"/>
        </w:rPr>
        <w:t>I</w:t>
      </w:r>
      <w:r w:rsidRPr="00EF3F6C">
        <w:rPr>
          <w:rFonts w:cs="Times New Roman"/>
          <w:color w:val="000000"/>
          <w:szCs w:val="28"/>
        </w:rPr>
        <w:t xml:space="preserve"> полугодие 2021 года в медицинских организациях Липецкой области было пролечено 10 376 иногородних пациентов на сумму 144,6 </w:t>
      </w:r>
      <w:proofErr w:type="spellStart"/>
      <w:r w:rsidRPr="00EF3F6C">
        <w:rPr>
          <w:rFonts w:cs="Times New Roman"/>
          <w:color w:val="000000"/>
          <w:szCs w:val="28"/>
        </w:rPr>
        <w:t>млн</w:t>
      </w:r>
      <w:proofErr w:type="gramStart"/>
      <w:r w:rsidRPr="00EF3F6C">
        <w:rPr>
          <w:rFonts w:cs="Times New Roman"/>
          <w:color w:val="000000"/>
          <w:szCs w:val="28"/>
        </w:rPr>
        <w:t>.р</w:t>
      </w:r>
      <w:proofErr w:type="gramEnd"/>
      <w:r w:rsidRPr="00EF3F6C">
        <w:rPr>
          <w:rFonts w:cs="Times New Roman"/>
          <w:color w:val="000000"/>
          <w:szCs w:val="28"/>
        </w:rPr>
        <w:t>уб</w:t>
      </w:r>
      <w:proofErr w:type="spellEnd"/>
      <w:r w:rsidRPr="00EF3F6C">
        <w:rPr>
          <w:rFonts w:cs="Times New Roman"/>
          <w:color w:val="000000"/>
          <w:szCs w:val="28"/>
        </w:rPr>
        <w:t xml:space="preserve">.  </w:t>
      </w:r>
    </w:p>
    <w:p w:rsidR="00EF3F6C" w:rsidRPr="00EF3F6C" w:rsidRDefault="00EF3F6C" w:rsidP="00EF3F6C">
      <w:pPr>
        <w:spacing w:after="0" w:line="240" w:lineRule="auto"/>
        <w:ind w:firstLine="709"/>
        <w:jc w:val="both"/>
        <w:rPr>
          <w:rFonts w:cs="Times New Roman"/>
          <w:color w:val="000000"/>
          <w:szCs w:val="28"/>
        </w:rPr>
      </w:pPr>
      <w:r w:rsidRPr="00EF3F6C">
        <w:rPr>
          <w:rFonts w:cs="Times New Roman"/>
          <w:color w:val="000000"/>
          <w:szCs w:val="28"/>
        </w:rPr>
        <w:t xml:space="preserve">Согласно, предъявленным медицинскими организациями Липецкой области счетам и реестрам, в </w:t>
      </w:r>
      <w:r w:rsidRPr="00EF3F6C">
        <w:rPr>
          <w:rFonts w:cs="Times New Roman"/>
          <w:color w:val="000000"/>
          <w:szCs w:val="28"/>
          <w:lang w:val="en-US"/>
        </w:rPr>
        <w:t>I</w:t>
      </w:r>
      <w:r w:rsidRPr="00EF3F6C">
        <w:rPr>
          <w:rFonts w:cs="Times New Roman"/>
          <w:color w:val="000000"/>
          <w:szCs w:val="28"/>
        </w:rPr>
        <w:t xml:space="preserve"> полугодии 2021 года иногородним пациентам оказана медицинская помощь по следующим основным профилям:</w:t>
      </w:r>
    </w:p>
    <w:p w:rsidR="00EF3F6C" w:rsidRPr="00EF3F6C" w:rsidRDefault="00EF3F6C" w:rsidP="00EF3F6C">
      <w:pPr>
        <w:pStyle w:val="ab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3F6C">
        <w:rPr>
          <w:rFonts w:ascii="Times New Roman" w:hAnsi="Times New Roman" w:cs="Times New Roman"/>
          <w:color w:val="000000"/>
          <w:sz w:val="28"/>
          <w:szCs w:val="28"/>
        </w:rPr>
        <w:t xml:space="preserve">- акушерство и гинекология - 1554 случая на сумму 11,6 млн. руб. (в </w:t>
      </w:r>
      <w:proofErr w:type="spellStart"/>
      <w:r w:rsidRPr="00EF3F6C">
        <w:rPr>
          <w:rFonts w:ascii="Times New Roman" w:hAnsi="Times New Roman" w:cs="Times New Roman"/>
          <w:color w:val="000000"/>
          <w:sz w:val="28"/>
          <w:szCs w:val="28"/>
        </w:rPr>
        <w:t>т.ч</w:t>
      </w:r>
      <w:proofErr w:type="spellEnd"/>
      <w:r w:rsidRPr="00EF3F6C">
        <w:rPr>
          <w:rFonts w:ascii="Times New Roman" w:hAnsi="Times New Roman" w:cs="Times New Roman"/>
          <w:color w:val="000000"/>
          <w:sz w:val="28"/>
          <w:szCs w:val="28"/>
        </w:rPr>
        <w:t>. ЭКО- 24 случая на сумму 2,0 млн. руб.);</w:t>
      </w:r>
    </w:p>
    <w:p w:rsidR="00EF3F6C" w:rsidRPr="00EF3F6C" w:rsidRDefault="00EF3F6C" w:rsidP="00EF3F6C">
      <w:pPr>
        <w:pStyle w:val="ab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3F6C">
        <w:rPr>
          <w:rFonts w:ascii="Times New Roman" w:hAnsi="Times New Roman" w:cs="Times New Roman"/>
          <w:color w:val="000000"/>
          <w:sz w:val="28"/>
          <w:szCs w:val="28"/>
        </w:rPr>
        <w:t>- офтальмология - 3 314 случаев на сумму 37,0 млн. руб.;</w:t>
      </w:r>
    </w:p>
    <w:p w:rsidR="00EF3F6C" w:rsidRPr="00EF3F6C" w:rsidRDefault="00EF3F6C" w:rsidP="00EF3F6C">
      <w:pPr>
        <w:pStyle w:val="ab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3F6C">
        <w:rPr>
          <w:rFonts w:ascii="Times New Roman" w:hAnsi="Times New Roman" w:cs="Times New Roman"/>
          <w:color w:val="000000"/>
          <w:sz w:val="28"/>
          <w:szCs w:val="28"/>
        </w:rPr>
        <w:t>- онкология - 496 случаев на сумму 17,4 млн. руб.;</w:t>
      </w:r>
    </w:p>
    <w:p w:rsidR="00EF3F6C" w:rsidRPr="00EF3F6C" w:rsidRDefault="00EF3F6C" w:rsidP="00EF3F6C">
      <w:pPr>
        <w:pStyle w:val="ab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3F6C">
        <w:rPr>
          <w:rFonts w:ascii="Times New Roman" w:hAnsi="Times New Roman" w:cs="Times New Roman"/>
          <w:color w:val="000000"/>
          <w:sz w:val="28"/>
          <w:szCs w:val="28"/>
        </w:rPr>
        <w:t>- кардиология - 312 случаев на сумму 3,9 млн. руб.;</w:t>
      </w:r>
    </w:p>
    <w:p w:rsidR="00EF3F6C" w:rsidRPr="00EF3F6C" w:rsidRDefault="00EF3F6C" w:rsidP="00EF3F6C">
      <w:pPr>
        <w:pStyle w:val="ab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3F6C">
        <w:rPr>
          <w:rFonts w:ascii="Times New Roman" w:hAnsi="Times New Roman" w:cs="Times New Roman"/>
          <w:color w:val="000000"/>
          <w:sz w:val="28"/>
          <w:szCs w:val="28"/>
        </w:rPr>
        <w:t>- инфекционные болезни - 337 случаев на сумму 12,0 млн. руб.;</w:t>
      </w:r>
    </w:p>
    <w:p w:rsidR="00EF3F6C" w:rsidRPr="00EF3F6C" w:rsidRDefault="00EF3F6C" w:rsidP="00EF3F6C">
      <w:pPr>
        <w:pStyle w:val="ab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3F6C">
        <w:rPr>
          <w:rFonts w:ascii="Times New Roman" w:hAnsi="Times New Roman" w:cs="Times New Roman"/>
          <w:color w:val="000000"/>
          <w:sz w:val="28"/>
          <w:szCs w:val="28"/>
        </w:rPr>
        <w:t>- неврология - 777 случаев на сумму 7,1 млн. руб.;</w:t>
      </w:r>
    </w:p>
    <w:p w:rsidR="00EF3F6C" w:rsidRPr="00EF3F6C" w:rsidRDefault="00EF3F6C" w:rsidP="00EF3F6C">
      <w:pPr>
        <w:pStyle w:val="ab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3F6C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Pr="00EF3F6C">
        <w:rPr>
          <w:rFonts w:ascii="Times New Roman" w:hAnsi="Times New Roman" w:cs="Times New Roman"/>
          <w:color w:val="000000"/>
          <w:sz w:val="28"/>
          <w:szCs w:val="28"/>
        </w:rPr>
        <w:t>сердечно-сосудистая</w:t>
      </w:r>
      <w:proofErr w:type="gramEnd"/>
      <w:r w:rsidRPr="00EF3F6C">
        <w:rPr>
          <w:rFonts w:ascii="Times New Roman" w:hAnsi="Times New Roman" w:cs="Times New Roman"/>
          <w:color w:val="000000"/>
          <w:sz w:val="28"/>
          <w:szCs w:val="28"/>
        </w:rPr>
        <w:t xml:space="preserve"> хирургия - 85 случаев на сумму 3,1 млн. руб.;</w:t>
      </w:r>
    </w:p>
    <w:p w:rsidR="00EF3F6C" w:rsidRPr="00EF3F6C" w:rsidRDefault="00EF3F6C" w:rsidP="00EF3F6C">
      <w:pPr>
        <w:pStyle w:val="ab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3F6C">
        <w:rPr>
          <w:rFonts w:ascii="Times New Roman" w:hAnsi="Times New Roman" w:cs="Times New Roman"/>
          <w:color w:val="000000"/>
          <w:sz w:val="28"/>
          <w:szCs w:val="28"/>
        </w:rPr>
        <w:t xml:space="preserve">- травматология и ортопедия - 767 случай на сумму 3,8 млн. руб.   </w:t>
      </w:r>
    </w:p>
    <w:p w:rsidR="00EF3F6C" w:rsidRPr="00EF3F6C" w:rsidRDefault="00EF3F6C" w:rsidP="00EF3F6C">
      <w:pPr>
        <w:pStyle w:val="a6"/>
        <w:spacing w:after="0"/>
        <w:ind w:firstLine="709"/>
        <w:jc w:val="both"/>
        <w:rPr>
          <w:color w:val="000000"/>
          <w:sz w:val="28"/>
          <w:szCs w:val="28"/>
          <w:lang w:val="ru-RU"/>
        </w:rPr>
      </w:pPr>
      <w:r w:rsidRPr="00EF3F6C">
        <w:rPr>
          <w:color w:val="000000"/>
          <w:sz w:val="28"/>
          <w:szCs w:val="28"/>
        </w:rPr>
        <w:t>В медицинских организациях</w:t>
      </w:r>
      <w:r w:rsidRPr="00EF3F6C">
        <w:rPr>
          <w:color w:val="000000"/>
          <w:sz w:val="28"/>
          <w:szCs w:val="28"/>
          <w:lang w:val="ru-RU"/>
        </w:rPr>
        <w:t>, расположенных на территориях</w:t>
      </w:r>
      <w:r w:rsidRPr="00EF3F6C">
        <w:rPr>
          <w:color w:val="000000"/>
          <w:sz w:val="28"/>
          <w:szCs w:val="28"/>
        </w:rPr>
        <w:t xml:space="preserve"> других </w:t>
      </w:r>
      <w:r w:rsidRPr="00EF3F6C">
        <w:rPr>
          <w:color w:val="000000"/>
          <w:sz w:val="28"/>
          <w:szCs w:val="28"/>
          <w:lang w:val="ru-RU"/>
        </w:rPr>
        <w:t>субъектов Российской Федерации</w:t>
      </w:r>
      <w:r w:rsidRPr="00EF3F6C">
        <w:rPr>
          <w:color w:val="000000"/>
          <w:sz w:val="28"/>
          <w:szCs w:val="28"/>
        </w:rPr>
        <w:t xml:space="preserve"> </w:t>
      </w:r>
      <w:r w:rsidRPr="00EF3F6C">
        <w:rPr>
          <w:color w:val="000000"/>
          <w:sz w:val="28"/>
          <w:szCs w:val="28"/>
          <w:lang w:val="ru-RU"/>
        </w:rPr>
        <w:t xml:space="preserve">в </w:t>
      </w:r>
      <w:r w:rsidRPr="00EF3F6C">
        <w:rPr>
          <w:color w:val="000000"/>
          <w:sz w:val="28"/>
          <w:szCs w:val="28"/>
          <w:lang w:val="en-US"/>
        </w:rPr>
        <w:t>I</w:t>
      </w:r>
      <w:r w:rsidRPr="00EF3F6C">
        <w:rPr>
          <w:color w:val="000000"/>
          <w:sz w:val="28"/>
          <w:szCs w:val="28"/>
        </w:rPr>
        <w:t xml:space="preserve"> полугодии 2021 года</w:t>
      </w:r>
      <w:r w:rsidRPr="00EF3F6C">
        <w:rPr>
          <w:color w:val="000000"/>
          <w:sz w:val="28"/>
          <w:szCs w:val="28"/>
          <w:lang w:val="ru-RU"/>
        </w:rPr>
        <w:t xml:space="preserve"> </w:t>
      </w:r>
      <w:r w:rsidRPr="00EF3F6C">
        <w:rPr>
          <w:color w:val="000000"/>
          <w:sz w:val="28"/>
          <w:szCs w:val="28"/>
        </w:rPr>
        <w:t xml:space="preserve">получили медицинскую помощь </w:t>
      </w:r>
      <w:r w:rsidRPr="00EF3F6C">
        <w:rPr>
          <w:color w:val="000000"/>
          <w:sz w:val="28"/>
          <w:szCs w:val="28"/>
          <w:lang w:val="ru-RU"/>
        </w:rPr>
        <w:t>12 489 пациентов,</w:t>
      </w:r>
      <w:r w:rsidRPr="00EF3F6C">
        <w:rPr>
          <w:color w:val="000000"/>
          <w:sz w:val="28"/>
          <w:szCs w:val="28"/>
        </w:rPr>
        <w:t xml:space="preserve"> застрахованны</w:t>
      </w:r>
      <w:r w:rsidRPr="00EF3F6C">
        <w:rPr>
          <w:color w:val="000000"/>
          <w:sz w:val="28"/>
          <w:szCs w:val="28"/>
          <w:lang w:val="ru-RU"/>
        </w:rPr>
        <w:t>х на территории</w:t>
      </w:r>
      <w:r w:rsidRPr="00EF3F6C">
        <w:rPr>
          <w:color w:val="000000"/>
          <w:sz w:val="28"/>
          <w:szCs w:val="28"/>
        </w:rPr>
        <w:t xml:space="preserve"> Липецкой области. Сумм</w:t>
      </w:r>
      <w:r w:rsidRPr="00EF3F6C">
        <w:rPr>
          <w:color w:val="000000"/>
          <w:sz w:val="28"/>
          <w:szCs w:val="28"/>
          <w:lang w:val="ru-RU"/>
        </w:rPr>
        <w:t>а</w:t>
      </w:r>
      <w:r w:rsidRPr="00EF3F6C">
        <w:rPr>
          <w:color w:val="000000"/>
          <w:sz w:val="28"/>
          <w:szCs w:val="28"/>
        </w:rPr>
        <w:t xml:space="preserve"> оплаты оказанной медицинской помощи составила </w:t>
      </w:r>
      <w:r w:rsidRPr="00EF3F6C">
        <w:rPr>
          <w:color w:val="000000"/>
          <w:sz w:val="28"/>
          <w:szCs w:val="28"/>
          <w:lang w:val="ru-RU"/>
        </w:rPr>
        <w:t>468,9</w:t>
      </w:r>
      <w:r w:rsidRPr="00EF3F6C">
        <w:rPr>
          <w:color w:val="000000"/>
          <w:sz w:val="28"/>
          <w:szCs w:val="28"/>
        </w:rPr>
        <w:t xml:space="preserve"> </w:t>
      </w:r>
      <w:proofErr w:type="spellStart"/>
      <w:r w:rsidRPr="00EF3F6C">
        <w:rPr>
          <w:color w:val="000000"/>
          <w:sz w:val="28"/>
          <w:szCs w:val="28"/>
        </w:rPr>
        <w:t>млн.руб</w:t>
      </w:r>
      <w:proofErr w:type="spellEnd"/>
      <w:r w:rsidRPr="00EF3F6C">
        <w:rPr>
          <w:color w:val="000000"/>
          <w:sz w:val="28"/>
          <w:szCs w:val="28"/>
        </w:rPr>
        <w:t>.</w:t>
      </w:r>
      <w:r w:rsidRPr="00EF3F6C">
        <w:rPr>
          <w:color w:val="000000"/>
          <w:sz w:val="28"/>
          <w:szCs w:val="28"/>
          <w:lang w:val="ru-RU"/>
        </w:rPr>
        <w:t>,</w:t>
      </w:r>
      <w:r w:rsidRPr="00EF3F6C">
        <w:rPr>
          <w:color w:val="000000"/>
          <w:sz w:val="28"/>
          <w:szCs w:val="28"/>
        </w:rPr>
        <w:t xml:space="preserve"> в том числе по </w:t>
      </w:r>
      <w:r w:rsidRPr="00EF3F6C">
        <w:rPr>
          <w:color w:val="000000"/>
          <w:sz w:val="28"/>
          <w:szCs w:val="28"/>
          <w:lang w:val="ru-RU"/>
        </w:rPr>
        <w:t>высокотехнологичной медицинской помощи</w:t>
      </w:r>
      <w:r w:rsidRPr="00EF3F6C">
        <w:rPr>
          <w:color w:val="000000"/>
          <w:sz w:val="28"/>
          <w:szCs w:val="28"/>
        </w:rPr>
        <w:t xml:space="preserve"> </w:t>
      </w:r>
      <w:r w:rsidRPr="00EF3F6C">
        <w:rPr>
          <w:color w:val="000000"/>
          <w:sz w:val="28"/>
          <w:szCs w:val="28"/>
          <w:lang w:val="ru-RU"/>
        </w:rPr>
        <w:t xml:space="preserve">- </w:t>
      </w:r>
      <w:r w:rsidRPr="00EF3F6C">
        <w:rPr>
          <w:color w:val="000000" w:themeColor="text1"/>
          <w:sz w:val="28"/>
          <w:szCs w:val="28"/>
          <w:lang w:val="ru-RU"/>
        </w:rPr>
        <w:t>91,9</w:t>
      </w:r>
      <w:r w:rsidRPr="00EF3F6C">
        <w:rPr>
          <w:color w:val="000000" w:themeColor="text1"/>
          <w:sz w:val="28"/>
          <w:szCs w:val="28"/>
        </w:rPr>
        <w:t xml:space="preserve"> </w:t>
      </w:r>
      <w:r w:rsidRPr="00EF3F6C">
        <w:rPr>
          <w:color w:val="000000"/>
          <w:sz w:val="28"/>
          <w:szCs w:val="28"/>
        </w:rPr>
        <w:t>млн. руб.</w:t>
      </w:r>
    </w:p>
    <w:p w:rsidR="00EF3F6C" w:rsidRPr="00EF3F6C" w:rsidRDefault="00EF3F6C" w:rsidP="00EF3F6C">
      <w:pPr>
        <w:spacing w:after="0" w:line="240" w:lineRule="auto"/>
        <w:ind w:firstLine="709"/>
        <w:jc w:val="both"/>
        <w:rPr>
          <w:rFonts w:cs="Times New Roman"/>
          <w:color w:val="000000"/>
          <w:szCs w:val="28"/>
        </w:rPr>
      </w:pPr>
      <w:r w:rsidRPr="00EF3F6C">
        <w:rPr>
          <w:rFonts w:cs="Times New Roman"/>
          <w:color w:val="000000"/>
          <w:szCs w:val="28"/>
        </w:rPr>
        <w:t xml:space="preserve">Согласно предъявленным территориальными фондами ОМС других субъектов Российской Федерации, счетам и реестрам за оказанную медицинскую помощь пациентам, застрахованным на территории Липецкой области, в </w:t>
      </w:r>
      <w:r w:rsidRPr="00EF3F6C">
        <w:rPr>
          <w:rFonts w:cs="Times New Roman"/>
          <w:color w:val="000000"/>
          <w:szCs w:val="28"/>
          <w:lang w:val="en-US"/>
        </w:rPr>
        <w:t>I</w:t>
      </w:r>
      <w:r w:rsidRPr="00EF3F6C">
        <w:rPr>
          <w:rFonts w:cs="Times New Roman"/>
          <w:color w:val="000000"/>
          <w:szCs w:val="28"/>
        </w:rPr>
        <w:t xml:space="preserve"> полугодии 2021 года медицинская помощь была оказана по следующим основным профилям:</w:t>
      </w:r>
    </w:p>
    <w:p w:rsidR="00EF3F6C" w:rsidRPr="00EF3F6C" w:rsidRDefault="00EF3F6C" w:rsidP="00EF3F6C">
      <w:pPr>
        <w:pStyle w:val="ab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3F6C">
        <w:rPr>
          <w:rFonts w:ascii="Times New Roman" w:hAnsi="Times New Roman" w:cs="Times New Roman"/>
          <w:color w:val="000000"/>
          <w:sz w:val="28"/>
          <w:szCs w:val="28"/>
        </w:rPr>
        <w:t xml:space="preserve">- акушерство и гинекология - </w:t>
      </w:r>
      <w:r w:rsidRPr="00EF3F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1 763 </w:t>
      </w:r>
      <w:r w:rsidRPr="00EF3F6C">
        <w:rPr>
          <w:rFonts w:ascii="Times New Roman" w:hAnsi="Times New Roman" w:cs="Times New Roman"/>
          <w:color w:val="000000"/>
          <w:sz w:val="28"/>
          <w:szCs w:val="28"/>
        </w:rPr>
        <w:t xml:space="preserve">случая на сумму 11,9 млн. руб. (в </w:t>
      </w:r>
      <w:proofErr w:type="spellStart"/>
      <w:r w:rsidRPr="00EF3F6C">
        <w:rPr>
          <w:rFonts w:ascii="Times New Roman" w:hAnsi="Times New Roman" w:cs="Times New Roman"/>
          <w:color w:val="000000"/>
          <w:sz w:val="28"/>
          <w:szCs w:val="28"/>
        </w:rPr>
        <w:t>т.ч</w:t>
      </w:r>
      <w:proofErr w:type="spellEnd"/>
      <w:r w:rsidRPr="00EF3F6C">
        <w:rPr>
          <w:rFonts w:ascii="Times New Roman" w:hAnsi="Times New Roman" w:cs="Times New Roman"/>
          <w:color w:val="000000"/>
          <w:sz w:val="28"/>
          <w:szCs w:val="28"/>
        </w:rPr>
        <w:t>. ЭКО - 50 случай на сумму 5,9 млн. руб.);</w:t>
      </w:r>
    </w:p>
    <w:p w:rsidR="00EF3F6C" w:rsidRPr="00EF3F6C" w:rsidRDefault="00EF3F6C" w:rsidP="00EF3F6C">
      <w:pPr>
        <w:pStyle w:val="ab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3F6C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офтальмология - 2 550</w:t>
      </w:r>
      <w:r w:rsidRPr="00EF3F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F3F6C">
        <w:rPr>
          <w:rFonts w:ascii="Times New Roman" w:hAnsi="Times New Roman" w:cs="Times New Roman"/>
          <w:color w:val="000000"/>
          <w:sz w:val="28"/>
          <w:szCs w:val="28"/>
        </w:rPr>
        <w:t>случаев на сумму 22,2 млн. руб.;</w:t>
      </w:r>
    </w:p>
    <w:p w:rsidR="00EF3F6C" w:rsidRPr="00EF3F6C" w:rsidRDefault="00EF3F6C" w:rsidP="00EF3F6C">
      <w:pPr>
        <w:pStyle w:val="ab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3F6C">
        <w:rPr>
          <w:rFonts w:ascii="Times New Roman" w:hAnsi="Times New Roman" w:cs="Times New Roman"/>
          <w:color w:val="000000"/>
          <w:sz w:val="28"/>
          <w:szCs w:val="28"/>
        </w:rPr>
        <w:t>- онкология - 1735</w:t>
      </w:r>
      <w:r w:rsidRPr="00EF3F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F3F6C">
        <w:rPr>
          <w:rFonts w:ascii="Times New Roman" w:hAnsi="Times New Roman" w:cs="Times New Roman"/>
          <w:color w:val="000000"/>
          <w:sz w:val="28"/>
          <w:szCs w:val="28"/>
        </w:rPr>
        <w:t>случаев на сумму 88,2 млн. руб.;</w:t>
      </w:r>
    </w:p>
    <w:p w:rsidR="00EF3F6C" w:rsidRPr="00EF3F6C" w:rsidRDefault="00EF3F6C" w:rsidP="00EF3F6C">
      <w:pPr>
        <w:pStyle w:val="ab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3F6C">
        <w:rPr>
          <w:rFonts w:ascii="Times New Roman" w:hAnsi="Times New Roman" w:cs="Times New Roman"/>
          <w:color w:val="000000"/>
          <w:sz w:val="28"/>
          <w:szCs w:val="28"/>
        </w:rPr>
        <w:t>- кардиология - 705</w:t>
      </w:r>
      <w:r w:rsidRPr="00EF3F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F3F6C">
        <w:rPr>
          <w:rFonts w:ascii="Times New Roman" w:hAnsi="Times New Roman" w:cs="Times New Roman"/>
          <w:color w:val="000000"/>
          <w:sz w:val="28"/>
          <w:szCs w:val="28"/>
        </w:rPr>
        <w:t>случаев на сумму 12,7 млн. руб.;</w:t>
      </w:r>
    </w:p>
    <w:p w:rsidR="00EF3F6C" w:rsidRPr="00EF3F6C" w:rsidRDefault="00EF3F6C" w:rsidP="00EF3F6C">
      <w:pPr>
        <w:pStyle w:val="ab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3F6C">
        <w:rPr>
          <w:rFonts w:ascii="Times New Roman" w:hAnsi="Times New Roman" w:cs="Times New Roman"/>
          <w:color w:val="000000"/>
          <w:sz w:val="28"/>
          <w:szCs w:val="28"/>
        </w:rPr>
        <w:t>- инфекционные болезни - 417 случаев на сумму 28,0 млн. руб.;</w:t>
      </w:r>
    </w:p>
    <w:p w:rsidR="00EF3F6C" w:rsidRPr="00EF3F6C" w:rsidRDefault="00EF3F6C" w:rsidP="00EF3F6C">
      <w:pPr>
        <w:pStyle w:val="ab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3F6C">
        <w:rPr>
          <w:rFonts w:ascii="Times New Roman" w:hAnsi="Times New Roman" w:cs="Times New Roman"/>
          <w:color w:val="000000"/>
          <w:sz w:val="28"/>
          <w:szCs w:val="28"/>
        </w:rPr>
        <w:t>- неврология - 738</w:t>
      </w:r>
      <w:r w:rsidRPr="00EF3F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F3F6C">
        <w:rPr>
          <w:rFonts w:ascii="Times New Roman" w:hAnsi="Times New Roman" w:cs="Times New Roman"/>
          <w:color w:val="000000"/>
          <w:sz w:val="28"/>
          <w:szCs w:val="28"/>
        </w:rPr>
        <w:t>случаев на сумму 4,8 млн. руб.;</w:t>
      </w:r>
    </w:p>
    <w:p w:rsidR="00EF3F6C" w:rsidRPr="00EF3F6C" w:rsidRDefault="00EF3F6C" w:rsidP="00EF3F6C">
      <w:pPr>
        <w:pStyle w:val="ab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3F6C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Pr="00EF3F6C">
        <w:rPr>
          <w:rFonts w:ascii="Times New Roman" w:hAnsi="Times New Roman" w:cs="Times New Roman"/>
          <w:color w:val="000000"/>
          <w:sz w:val="28"/>
          <w:szCs w:val="28"/>
        </w:rPr>
        <w:t>сердечно-сосудистая</w:t>
      </w:r>
      <w:proofErr w:type="gramEnd"/>
      <w:r w:rsidRPr="00EF3F6C">
        <w:rPr>
          <w:rFonts w:ascii="Times New Roman" w:hAnsi="Times New Roman" w:cs="Times New Roman"/>
          <w:color w:val="000000"/>
          <w:sz w:val="28"/>
          <w:szCs w:val="28"/>
        </w:rPr>
        <w:t xml:space="preserve"> хирургия - 339 случаев на сумму 38,7 млн. руб.;</w:t>
      </w:r>
    </w:p>
    <w:p w:rsidR="00EF3F6C" w:rsidRPr="00EF3F6C" w:rsidRDefault="00EF3F6C" w:rsidP="00EF3F6C">
      <w:pPr>
        <w:pStyle w:val="ab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3F6C">
        <w:rPr>
          <w:rFonts w:ascii="Times New Roman" w:hAnsi="Times New Roman" w:cs="Times New Roman"/>
          <w:color w:val="000000"/>
          <w:sz w:val="28"/>
          <w:szCs w:val="28"/>
        </w:rPr>
        <w:t xml:space="preserve">- травматология и ортопедия - </w:t>
      </w:r>
      <w:r w:rsidRPr="00EF3F6C">
        <w:rPr>
          <w:rFonts w:ascii="Times New Roman" w:hAnsi="Times New Roman" w:cs="Times New Roman"/>
          <w:color w:val="000000" w:themeColor="text1"/>
          <w:sz w:val="28"/>
          <w:szCs w:val="28"/>
        </w:rPr>
        <w:t>1570</w:t>
      </w:r>
      <w:r w:rsidRPr="00EF3F6C">
        <w:rPr>
          <w:rFonts w:ascii="Times New Roman" w:hAnsi="Times New Roman" w:cs="Times New Roman"/>
          <w:color w:val="000000"/>
          <w:sz w:val="28"/>
          <w:szCs w:val="28"/>
        </w:rPr>
        <w:t xml:space="preserve"> случаев на сумму 37,6 млн. руб.   </w:t>
      </w:r>
    </w:p>
    <w:p w:rsidR="00EF3F6C" w:rsidRPr="00EF3F6C" w:rsidRDefault="00EF3F6C" w:rsidP="00EF3F6C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F3F6C">
        <w:rPr>
          <w:rFonts w:eastAsia="Times New Roman" w:cs="Times New Roman"/>
          <w:szCs w:val="28"/>
          <w:lang w:eastAsia="ru-RU"/>
        </w:rPr>
        <w:t xml:space="preserve">Расходы медицинских организаций в 1 полугодии 2021 года составили 6 535,8 </w:t>
      </w:r>
      <w:proofErr w:type="spellStart"/>
      <w:r w:rsidRPr="00EF3F6C">
        <w:rPr>
          <w:rFonts w:eastAsia="Times New Roman" w:cs="Times New Roman"/>
          <w:szCs w:val="28"/>
          <w:lang w:eastAsia="ru-RU"/>
        </w:rPr>
        <w:t>млн</w:t>
      </w:r>
      <w:proofErr w:type="gramStart"/>
      <w:r w:rsidRPr="00EF3F6C">
        <w:rPr>
          <w:rFonts w:eastAsia="Times New Roman" w:cs="Times New Roman"/>
          <w:szCs w:val="28"/>
          <w:lang w:eastAsia="ru-RU"/>
        </w:rPr>
        <w:t>.р</w:t>
      </w:r>
      <w:proofErr w:type="gramEnd"/>
      <w:r w:rsidRPr="00EF3F6C">
        <w:rPr>
          <w:rFonts w:eastAsia="Times New Roman" w:cs="Times New Roman"/>
          <w:szCs w:val="28"/>
          <w:lang w:eastAsia="ru-RU"/>
        </w:rPr>
        <w:t>уб</w:t>
      </w:r>
      <w:proofErr w:type="spellEnd"/>
      <w:r w:rsidRPr="00EF3F6C">
        <w:rPr>
          <w:rFonts w:eastAsia="Times New Roman" w:cs="Times New Roman"/>
          <w:szCs w:val="28"/>
          <w:lang w:eastAsia="ru-RU"/>
        </w:rPr>
        <w:t xml:space="preserve">., что выше показателя прошлого года на 5,0% или на 312,6 </w:t>
      </w:r>
      <w:proofErr w:type="spellStart"/>
      <w:r w:rsidRPr="00EF3F6C">
        <w:rPr>
          <w:rFonts w:eastAsia="Times New Roman" w:cs="Times New Roman"/>
          <w:szCs w:val="28"/>
          <w:lang w:eastAsia="ru-RU"/>
        </w:rPr>
        <w:t>млн.руб</w:t>
      </w:r>
      <w:proofErr w:type="spellEnd"/>
      <w:r w:rsidRPr="00EF3F6C">
        <w:rPr>
          <w:rFonts w:eastAsia="Times New Roman" w:cs="Times New Roman"/>
          <w:szCs w:val="28"/>
          <w:lang w:eastAsia="ru-RU"/>
        </w:rPr>
        <w:t xml:space="preserve">. (6 223,2 </w:t>
      </w:r>
      <w:proofErr w:type="spellStart"/>
      <w:r w:rsidRPr="00EF3F6C">
        <w:rPr>
          <w:rFonts w:eastAsia="Times New Roman" w:cs="Times New Roman"/>
          <w:szCs w:val="28"/>
          <w:lang w:eastAsia="ru-RU"/>
        </w:rPr>
        <w:t>млн.руб</w:t>
      </w:r>
      <w:proofErr w:type="spellEnd"/>
      <w:r w:rsidRPr="00EF3F6C">
        <w:rPr>
          <w:rFonts w:eastAsia="Times New Roman" w:cs="Times New Roman"/>
          <w:szCs w:val="28"/>
          <w:lang w:eastAsia="ru-RU"/>
        </w:rPr>
        <w:t xml:space="preserve">.), в том числе: </w:t>
      </w:r>
    </w:p>
    <w:p w:rsidR="00EF3F6C" w:rsidRPr="00EF3F6C" w:rsidRDefault="00EF3F6C" w:rsidP="00EF3F6C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F3F6C">
        <w:rPr>
          <w:rFonts w:eastAsia="Times New Roman" w:cs="Times New Roman"/>
          <w:szCs w:val="28"/>
          <w:lang w:eastAsia="ru-RU"/>
        </w:rPr>
        <w:t xml:space="preserve">- на оплату труда с начислениями - 4307,2 </w:t>
      </w:r>
      <w:proofErr w:type="spellStart"/>
      <w:r w:rsidRPr="00EF3F6C">
        <w:rPr>
          <w:rFonts w:eastAsia="Times New Roman" w:cs="Times New Roman"/>
          <w:szCs w:val="28"/>
          <w:lang w:eastAsia="ru-RU"/>
        </w:rPr>
        <w:t>млн</w:t>
      </w:r>
      <w:proofErr w:type="gramStart"/>
      <w:r w:rsidRPr="00EF3F6C">
        <w:rPr>
          <w:rFonts w:eastAsia="Times New Roman" w:cs="Times New Roman"/>
          <w:szCs w:val="28"/>
          <w:lang w:eastAsia="ru-RU"/>
        </w:rPr>
        <w:t>.р</w:t>
      </w:r>
      <w:proofErr w:type="gramEnd"/>
      <w:r w:rsidRPr="00EF3F6C">
        <w:rPr>
          <w:rFonts w:eastAsia="Times New Roman" w:cs="Times New Roman"/>
          <w:szCs w:val="28"/>
          <w:lang w:eastAsia="ru-RU"/>
        </w:rPr>
        <w:t>уб</w:t>
      </w:r>
      <w:proofErr w:type="spellEnd"/>
      <w:r w:rsidRPr="00EF3F6C">
        <w:rPr>
          <w:rFonts w:eastAsia="Times New Roman" w:cs="Times New Roman"/>
          <w:szCs w:val="28"/>
          <w:lang w:eastAsia="ru-RU"/>
        </w:rPr>
        <w:t xml:space="preserve">., что составляет 101,9% от уровня прошлого года (4228,9 </w:t>
      </w:r>
      <w:proofErr w:type="spellStart"/>
      <w:r w:rsidRPr="00EF3F6C">
        <w:rPr>
          <w:rFonts w:eastAsia="Times New Roman" w:cs="Times New Roman"/>
          <w:szCs w:val="28"/>
          <w:lang w:eastAsia="ru-RU"/>
        </w:rPr>
        <w:t>млн.руб</w:t>
      </w:r>
      <w:proofErr w:type="spellEnd"/>
      <w:r w:rsidRPr="00EF3F6C">
        <w:rPr>
          <w:rFonts w:eastAsia="Times New Roman" w:cs="Times New Roman"/>
          <w:szCs w:val="28"/>
          <w:lang w:eastAsia="ru-RU"/>
        </w:rPr>
        <w:t>.);</w:t>
      </w:r>
    </w:p>
    <w:p w:rsidR="00EF3F6C" w:rsidRPr="00EF3F6C" w:rsidRDefault="00EF3F6C" w:rsidP="00EF3F6C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F3F6C">
        <w:rPr>
          <w:rFonts w:eastAsia="Times New Roman" w:cs="Times New Roman"/>
          <w:szCs w:val="28"/>
          <w:lang w:eastAsia="ru-RU"/>
        </w:rPr>
        <w:t xml:space="preserve">- оплата за медикаменты - 1306,5 </w:t>
      </w:r>
      <w:proofErr w:type="spellStart"/>
      <w:r w:rsidRPr="00EF3F6C">
        <w:rPr>
          <w:rFonts w:eastAsia="Times New Roman" w:cs="Times New Roman"/>
          <w:szCs w:val="28"/>
          <w:lang w:eastAsia="ru-RU"/>
        </w:rPr>
        <w:t>млн</w:t>
      </w:r>
      <w:proofErr w:type="gramStart"/>
      <w:r w:rsidRPr="00EF3F6C">
        <w:rPr>
          <w:rFonts w:eastAsia="Times New Roman" w:cs="Times New Roman"/>
          <w:szCs w:val="28"/>
          <w:lang w:eastAsia="ru-RU"/>
        </w:rPr>
        <w:t>.р</w:t>
      </w:r>
      <w:proofErr w:type="gramEnd"/>
      <w:r w:rsidRPr="00EF3F6C">
        <w:rPr>
          <w:rFonts w:eastAsia="Times New Roman" w:cs="Times New Roman"/>
          <w:szCs w:val="28"/>
          <w:lang w:eastAsia="ru-RU"/>
        </w:rPr>
        <w:t>уб</w:t>
      </w:r>
      <w:proofErr w:type="spellEnd"/>
      <w:r w:rsidRPr="00EF3F6C">
        <w:rPr>
          <w:rFonts w:eastAsia="Times New Roman" w:cs="Times New Roman"/>
          <w:szCs w:val="28"/>
          <w:lang w:eastAsia="ru-RU"/>
        </w:rPr>
        <w:t xml:space="preserve">. или с ростом на 17,6% к уровню прошлого года (1111,1 </w:t>
      </w:r>
      <w:proofErr w:type="spellStart"/>
      <w:r w:rsidRPr="00EF3F6C">
        <w:rPr>
          <w:rFonts w:eastAsia="Times New Roman" w:cs="Times New Roman"/>
          <w:szCs w:val="28"/>
          <w:lang w:eastAsia="ru-RU"/>
        </w:rPr>
        <w:t>млн.руб</w:t>
      </w:r>
      <w:proofErr w:type="spellEnd"/>
      <w:r w:rsidRPr="00EF3F6C">
        <w:rPr>
          <w:rFonts w:eastAsia="Times New Roman" w:cs="Times New Roman"/>
          <w:szCs w:val="28"/>
          <w:lang w:eastAsia="ru-RU"/>
        </w:rPr>
        <w:t xml:space="preserve">.); </w:t>
      </w:r>
    </w:p>
    <w:p w:rsidR="00EF3F6C" w:rsidRPr="00EF3F6C" w:rsidRDefault="00EF3F6C" w:rsidP="00EF3F6C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F3F6C">
        <w:rPr>
          <w:rFonts w:eastAsia="Times New Roman" w:cs="Times New Roman"/>
          <w:szCs w:val="28"/>
          <w:lang w:eastAsia="ru-RU"/>
        </w:rPr>
        <w:t xml:space="preserve">- оплата за продукты питания - 85,0 </w:t>
      </w:r>
      <w:proofErr w:type="spellStart"/>
      <w:r w:rsidRPr="00EF3F6C">
        <w:rPr>
          <w:rFonts w:eastAsia="Times New Roman" w:cs="Times New Roman"/>
          <w:szCs w:val="28"/>
          <w:lang w:eastAsia="ru-RU"/>
        </w:rPr>
        <w:t>млн</w:t>
      </w:r>
      <w:proofErr w:type="gramStart"/>
      <w:r w:rsidRPr="00EF3F6C">
        <w:rPr>
          <w:rFonts w:eastAsia="Times New Roman" w:cs="Times New Roman"/>
          <w:szCs w:val="28"/>
          <w:lang w:eastAsia="ru-RU"/>
        </w:rPr>
        <w:t>.р</w:t>
      </w:r>
      <w:proofErr w:type="gramEnd"/>
      <w:r w:rsidRPr="00EF3F6C">
        <w:rPr>
          <w:rFonts w:eastAsia="Times New Roman" w:cs="Times New Roman"/>
          <w:szCs w:val="28"/>
          <w:lang w:eastAsia="ru-RU"/>
        </w:rPr>
        <w:t>уб</w:t>
      </w:r>
      <w:proofErr w:type="spellEnd"/>
      <w:r w:rsidRPr="00EF3F6C">
        <w:rPr>
          <w:rFonts w:eastAsia="Times New Roman" w:cs="Times New Roman"/>
          <w:szCs w:val="28"/>
          <w:lang w:eastAsia="ru-RU"/>
        </w:rPr>
        <w:t xml:space="preserve">., что выше показателя прошлого года на 7,2% (79,3 </w:t>
      </w:r>
      <w:proofErr w:type="spellStart"/>
      <w:r w:rsidRPr="00EF3F6C">
        <w:rPr>
          <w:rFonts w:eastAsia="Times New Roman" w:cs="Times New Roman"/>
          <w:szCs w:val="28"/>
          <w:lang w:eastAsia="ru-RU"/>
        </w:rPr>
        <w:t>млн.руб</w:t>
      </w:r>
      <w:proofErr w:type="spellEnd"/>
      <w:r w:rsidRPr="00EF3F6C">
        <w:rPr>
          <w:rFonts w:eastAsia="Times New Roman" w:cs="Times New Roman"/>
          <w:szCs w:val="28"/>
          <w:lang w:eastAsia="ru-RU"/>
        </w:rPr>
        <w:t xml:space="preserve">.); </w:t>
      </w:r>
    </w:p>
    <w:p w:rsidR="00EF3F6C" w:rsidRPr="00EF3F6C" w:rsidRDefault="00EF3F6C" w:rsidP="00EF3F6C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F3F6C">
        <w:rPr>
          <w:rFonts w:eastAsia="Times New Roman" w:cs="Times New Roman"/>
          <w:szCs w:val="28"/>
          <w:lang w:eastAsia="ru-RU"/>
        </w:rPr>
        <w:t xml:space="preserve">- приобретение основных средств - 21,9 </w:t>
      </w:r>
      <w:proofErr w:type="spellStart"/>
      <w:r w:rsidRPr="00EF3F6C">
        <w:rPr>
          <w:rFonts w:eastAsia="Times New Roman" w:cs="Times New Roman"/>
          <w:szCs w:val="28"/>
          <w:lang w:eastAsia="ru-RU"/>
        </w:rPr>
        <w:t>млн</w:t>
      </w:r>
      <w:proofErr w:type="gramStart"/>
      <w:r w:rsidRPr="00EF3F6C">
        <w:rPr>
          <w:rFonts w:eastAsia="Times New Roman" w:cs="Times New Roman"/>
          <w:szCs w:val="28"/>
          <w:lang w:eastAsia="ru-RU"/>
        </w:rPr>
        <w:t>.р</w:t>
      </w:r>
      <w:proofErr w:type="gramEnd"/>
      <w:r w:rsidRPr="00EF3F6C">
        <w:rPr>
          <w:rFonts w:eastAsia="Times New Roman" w:cs="Times New Roman"/>
          <w:szCs w:val="28"/>
          <w:lang w:eastAsia="ru-RU"/>
        </w:rPr>
        <w:t>уб</w:t>
      </w:r>
      <w:proofErr w:type="spellEnd"/>
      <w:r w:rsidRPr="00EF3F6C">
        <w:rPr>
          <w:rFonts w:eastAsia="Times New Roman" w:cs="Times New Roman"/>
          <w:szCs w:val="28"/>
          <w:lang w:eastAsia="ru-RU"/>
        </w:rPr>
        <w:t xml:space="preserve">., что выше уровня  прошлого года на 9,0% (20,1 </w:t>
      </w:r>
      <w:proofErr w:type="spellStart"/>
      <w:r w:rsidRPr="00EF3F6C">
        <w:rPr>
          <w:rFonts w:eastAsia="Times New Roman" w:cs="Times New Roman"/>
          <w:szCs w:val="28"/>
          <w:lang w:eastAsia="ru-RU"/>
        </w:rPr>
        <w:t>млн.руб</w:t>
      </w:r>
      <w:proofErr w:type="spellEnd"/>
      <w:r w:rsidRPr="00EF3F6C">
        <w:rPr>
          <w:rFonts w:eastAsia="Times New Roman" w:cs="Times New Roman"/>
          <w:szCs w:val="28"/>
          <w:lang w:eastAsia="ru-RU"/>
        </w:rPr>
        <w:t xml:space="preserve">.); </w:t>
      </w:r>
    </w:p>
    <w:p w:rsidR="00EF3F6C" w:rsidRPr="00EF3F6C" w:rsidRDefault="00EF3F6C" w:rsidP="00EF3F6C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F3F6C">
        <w:rPr>
          <w:rFonts w:eastAsia="Times New Roman" w:cs="Times New Roman"/>
          <w:szCs w:val="28"/>
          <w:lang w:eastAsia="ru-RU"/>
        </w:rPr>
        <w:t xml:space="preserve">- оплата коммунальных услуг - 244,8 </w:t>
      </w:r>
      <w:proofErr w:type="spellStart"/>
      <w:r w:rsidRPr="00EF3F6C">
        <w:rPr>
          <w:rFonts w:eastAsia="Times New Roman" w:cs="Times New Roman"/>
          <w:szCs w:val="28"/>
          <w:lang w:eastAsia="ru-RU"/>
        </w:rPr>
        <w:t>млн</w:t>
      </w:r>
      <w:proofErr w:type="gramStart"/>
      <w:r w:rsidRPr="00EF3F6C">
        <w:rPr>
          <w:rFonts w:eastAsia="Times New Roman" w:cs="Times New Roman"/>
          <w:szCs w:val="28"/>
          <w:lang w:eastAsia="ru-RU"/>
        </w:rPr>
        <w:t>.р</w:t>
      </w:r>
      <w:proofErr w:type="gramEnd"/>
      <w:r w:rsidRPr="00EF3F6C">
        <w:rPr>
          <w:rFonts w:eastAsia="Times New Roman" w:cs="Times New Roman"/>
          <w:szCs w:val="28"/>
          <w:lang w:eastAsia="ru-RU"/>
        </w:rPr>
        <w:t>уб</w:t>
      </w:r>
      <w:proofErr w:type="spellEnd"/>
      <w:r w:rsidRPr="00EF3F6C">
        <w:rPr>
          <w:rFonts w:eastAsia="Times New Roman" w:cs="Times New Roman"/>
          <w:szCs w:val="28"/>
          <w:lang w:eastAsia="ru-RU"/>
        </w:rPr>
        <w:t xml:space="preserve">., что выше уровня прошлого года почти в 1,3 раза (190,9 </w:t>
      </w:r>
      <w:proofErr w:type="spellStart"/>
      <w:r w:rsidRPr="00EF3F6C">
        <w:rPr>
          <w:rFonts w:eastAsia="Times New Roman" w:cs="Times New Roman"/>
          <w:szCs w:val="28"/>
          <w:lang w:eastAsia="ru-RU"/>
        </w:rPr>
        <w:t>млн.руб</w:t>
      </w:r>
      <w:proofErr w:type="spellEnd"/>
      <w:r w:rsidRPr="00EF3F6C">
        <w:rPr>
          <w:rFonts w:eastAsia="Times New Roman" w:cs="Times New Roman"/>
          <w:szCs w:val="28"/>
          <w:lang w:eastAsia="ru-RU"/>
        </w:rPr>
        <w:t xml:space="preserve">.). </w:t>
      </w:r>
    </w:p>
    <w:p w:rsidR="00EF3F6C" w:rsidRPr="00EF3F6C" w:rsidRDefault="00EF3F6C" w:rsidP="00EF3F6C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EF3F6C">
        <w:rPr>
          <w:rFonts w:cs="Times New Roman"/>
          <w:szCs w:val="28"/>
        </w:rPr>
        <w:t>Средняя заработная плата работников государственных медицинских организаций Липецкой области в системе ОМС за 1 полугодие 2021 года составила 31,43 тыс. руб., что на 4,6% выше аналогичного показателя прошлого года (30,04 тыс. руб.) в том числе:</w:t>
      </w:r>
    </w:p>
    <w:p w:rsidR="00EF3F6C" w:rsidRPr="00EF3F6C" w:rsidRDefault="00EF3F6C" w:rsidP="00EF3F6C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EF3F6C">
        <w:rPr>
          <w:rFonts w:cs="Times New Roman"/>
          <w:szCs w:val="28"/>
        </w:rPr>
        <w:t>- по амбулаторно-поликлиническому звену средняя зарплата медицинских работников по сравнению с прошлым годом возросла на 6,2 % и составила 33,69 тыс. руб. (1 полугодие 2020 года - 31,73 тыс. руб.);</w:t>
      </w:r>
    </w:p>
    <w:p w:rsidR="00EF3F6C" w:rsidRPr="00EF3F6C" w:rsidRDefault="00EF3F6C" w:rsidP="00EF3F6C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EF3F6C">
        <w:rPr>
          <w:rFonts w:cs="Times New Roman"/>
          <w:szCs w:val="28"/>
        </w:rPr>
        <w:t xml:space="preserve">- в стационарном звене рост средней зарплаты медицинских работников составил 4,1 % - 40,33 тыс. руб. (1 полугодие 2020 года - 38,76 тыс. руб.); </w:t>
      </w:r>
    </w:p>
    <w:p w:rsidR="00EF3F6C" w:rsidRPr="00EF3F6C" w:rsidRDefault="00EF3F6C" w:rsidP="00EF3F6C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EF3F6C">
        <w:rPr>
          <w:rFonts w:cs="Times New Roman"/>
          <w:szCs w:val="28"/>
        </w:rPr>
        <w:t xml:space="preserve">- в подразделениях скорой помощи средняя зарплата медицинских работников из средств ОМС снизилась на 16,5% - 37,13 тыс. руб. (1 полугодие 2020 года - 44,47 тыс. руб.). Причиной снижения заработной платы из средств ОМС является оплата в 2021 году специальной социальной выплаты медицинским работникам, оказывающим медицинскую помощь пациентам с </w:t>
      </w:r>
      <w:proofErr w:type="spellStart"/>
      <w:r w:rsidRPr="00EF3F6C">
        <w:rPr>
          <w:rFonts w:cs="Times New Roman"/>
          <w:szCs w:val="28"/>
        </w:rPr>
        <w:t>коронавирусной</w:t>
      </w:r>
      <w:proofErr w:type="spellEnd"/>
      <w:r w:rsidRPr="00EF3F6C">
        <w:rPr>
          <w:rFonts w:cs="Times New Roman"/>
          <w:szCs w:val="28"/>
        </w:rPr>
        <w:t xml:space="preserve"> инфекцией в соответствии с постановлением правительства РФ от 30.10.2020 № 1762, которое предусматривает выплаты медицинским работникам через фонд социального страхования РФ на банковскую карту.</w:t>
      </w:r>
    </w:p>
    <w:p w:rsidR="00EF3F6C" w:rsidRPr="00EF3F6C" w:rsidRDefault="00EF3F6C" w:rsidP="00EF3F6C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EF3F6C">
        <w:rPr>
          <w:rFonts w:cs="Times New Roman"/>
          <w:szCs w:val="28"/>
        </w:rPr>
        <w:t xml:space="preserve">В отчетном периоде </w:t>
      </w:r>
      <w:r w:rsidRPr="00EF3F6C">
        <w:rPr>
          <w:rFonts w:eastAsia="Calibri" w:cs="Times New Roman"/>
          <w:szCs w:val="28"/>
        </w:rPr>
        <w:t xml:space="preserve">средняя заработная плата по категориям персонала </w:t>
      </w:r>
      <w:r w:rsidRPr="00EF3F6C">
        <w:rPr>
          <w:rFonts w:cs="Times New Roman"/>
          <w:szCs w:val="28"/>
        </w:rPr>
        <w:t>по сравнению с 1 полугодием 2020 года сложилась следующим образом</w:t>
      </w:r>
      <w:r w:rsidRPr="00EF3F6C">
        <w:rPr>
          <w:rFonts w:eastAsia="Calibri" w:cs="Times New Roman"/>
          <w:szCs w:val="28"/>
        </w:rPr>
        <w:t>:</w:t>
      </w:r>
    </w:p>
    <w:p w:rsidR="00EF3F6C" w:rsidRPr="00EF3F6C" w:rsidRDefault="00EF3F6C" w:rsidP="00EF3F6C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EF3F6C">
        <w:rPr>
          <w:rFonts w:eastAsia="Calibri" w:cs="Times New Roman"/>
          <w:szCs w:val="28"/>
        </w:rPr>
        <w:t xml:space="preserve">- по врачебным кадрам средняя зарплата увеличилась на 3,4% - 57,90 </w:t>
      </w:r>
      <w:r w:rsidRPr="00EF3F6C">
        <w:rPr>
          <w:rFonts w:cs="Times New Roman"/>
          <w:szCs w:val="28"/>
        </w:rPr>
        <w:t>тыс.</w:t>
      </w:r>
      <w:r w:rsidRPr="00EF3F6C">
        <w:rPr>
          <w:rFonts w:eastAsia="Calibri" w:cs="Times New Roman"/>
          <w:szCs w:val="28"/>
        </w:rPr>
        <w:t xml:space="preserve"> руб. за 1 </w:t>
      </w:r>
      <w:r w:rsidRPr="00EF3F6C">
        <w:rPr>
          <w:rFonts w:cs="Times New Roman"/>
          <w:szCs w:val="28"/>
        </w:rPr>
        <w:t>полугодие</w:t>
      </w:r>
      <w:r w:rsidRPr="00EF3F6C">
        <w:rPr>
          <w:rFonts w:eastAsia="Calibri" w:cs="Times New Roman"/>
          <w:szCs w:val="28"/>
        </w:rPr>
        <w:t xml:space="preserve"> </w:t>
      </w:r>
      <w:r w:rsidRPr="00EF3F6C">
        <w:rPr>
          <w:rFonts w:cs="Times New Roman"/>
          <w:szCs w:val="28"/>
        </w:rPr>
        <w:t xml:space="preserve">2021 года </w:t>
      </w:r>
      <w:r w:rsidRPr="00EF3F6C">
        <w:rPr>
          <w:rFonts w:eastAsia="Calibri" w:cs="Times New Roman"/>
          <w:szCs w:val="28"/>
        </w:rPr>
        <w:t xml:space="preserve">и 55,98 </w:t>
      </w:r>
      <w:r w:rsidRPr="00EF3F6C">
        <w:rPr>
          <w:rFonts w:cs="Times New Roman"/>
          <w:szCs w:val="28"/>
        </w:rPr>
        <w:t>тыс.</w:t>
      </w:r>
      <w:r w:rsidRPr="00EF3F6C">
        <w:rPr>
          <w:rFonts w:eastAsia="Calibri" w:cs="Times New Roman"/>
          <w:szCs w:val="28"/>
        </w:rPr>
        <w:t xml:space="preserve"> руб. за 1 </w:t>
      </w:r>
      <w:r w:rsidRPr="00EF3F6C">
        <w:rPr>
          <w:rFonts w:cs="Times New Roman"/>
          <w:szCs w:val="28"/>
        </w:rPr>
        <w:t>полугодие</w:t>
      </w:r>
      <w:r w:rsidRPr="00EF3F6C">
        <w:rPr>
          <w:rFonts w:eastAsia="Calibri" w:cs="Times New Roman"/>
          <w:szCs w:val="28"/>
        </w:rPr>
        <w:t xml:space="preserve"> </w:t>
      </w:r>
      <w:r w:rsidRPr="00EF3F6C">
        <w:rPr>
          <w:rFonts w:cs="Times New Roman"/>
          <w:szCs w:val="28"/>
        </w:rPr>
        <w:t>2020 года</w:t>
      </w:r>
      <w:r w:rsidRPr="00EF3F6C">
        <w:rPr>
          <w:rFonts w:eastAsia="Calibri" w:cs="Times New Roman"/>
          <w:szCs w:val="28"/>
        </w:rPr>
        <w:t>;</w:t>
      </w:r>
    </w:p>
    <w:p w:rsidR="00EF3F6C" w:rsidRPr="00EF3F6C" w:rsidRDefault="00EF3F6C" w:rsidP="00EF3F6C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EF3F6C">
        <w:rPr>
          <w:rFonts w:eastAsia="Calibri" w:cs="Times New Roman"/>
          <w:szCs w:val="28"/>
        </w:rPr>
        <w:t xml:space="preserve">- по среднему медперсоналу рост средней зарплаты составил 4,4 % - 31,05 </w:t>
      </w:r>
      <w:r w:rsidRPr="00EF3F6C">
        <w:rPr>
          <w:rFonts w:cs="Times New Roman"/>
          <w:szCs w:val="28"/>
        </w:rPr>
        <w:t>тыс.</w:t>
      </w:r>
      <w:r w:rsidRPr="00EF3F6C">
        <w:rPr>
          <w:rFonts w:eastAsia="Calibri" w:cs="Times New Roman"/>
          <w:szCs w:val="28"/>
        </w:rPr>
        <w:t xml:space="preserve"> руб. за 1 </w:t>
      </w:r>
      <w:r w:rsidRPr="00EF3F6C">
        <w:rPr>
          <w:rFonts w:cs="Times New Roman"/>
          <w:szCs w:val="28"/>
        </w:rPr>
        <w:t>полугодие</w:t>
      </w:r>
      <w:r w:rsidRPr="00EF3F6C">
        <w:rPr>
          <w:rFonts w:eastAsia="Calibri" w:cs="Times New Roman"/>
          <w:szCs w:val="28"/>
        </w:rPr>
        <w:t xml:space="preserve"> </w:t>
      </w:r>
      <w:r w:rsidRPr="00EF3F6C">
        <w:rPr>
          <w:rFonts w:cs="Times New Roman"/>
          <w:szCs w:val="28"/>
        </w:rPr>
        <w:t xml:space="preserve">2021 года </w:t>
      </w:r>
      <w:r w:rsidRPr="00EF3F6C">
        <w:rPr>
          <w:rFonts w:eastAsia="Calibri" w:cs="Times New Roman"/>
          <w:szCs w:val="28"/>
        </w:rPr>
        <w:t xml:space="preserve">и 29,73 </w:t>
      </w:r>
      <w:r w:rsidRPr="00EF3F6C">
        <w:rPr>
          <w:rFonts w:cs="Times New Roman"/>
          <w:szCs w:val="28"/>
        </w:rPr>
        <w:t>тыс.</w:t>
      </w:r>
      <w:r w:rsidRPr="00EF3F6C">
        <w:rPr>
          <w:rFonts w:eastAsia="Calibri" w:cs="Times New Roman"/>
          <w:szCs w:val="28"/>
        </w:rPr>
        <w:t xml:space="preserve"> руб. за 1 </w:t>
      </w:r>
      <w:r w:rsidRPr="00EF3F6C">
        <w:rPr>
          <w:rFonts w:cs="Times New Roman"/>
          <w:szCs w:val="28"/>
        </w:rPr>
        <w:t>полугодие</w:t>
      </w:r>
      <w:r w:rsidRPr="00EF3F6C">
        <w:rPr>
          <w:rFonts w:eastAsia="Calibri" w:cs="Times New Roman"/>
          <w:szCs w:val="28"/>
        </w:rPr>
        <w:t xml:space="preserve"> </w:t>
      </w:r>
      <w:r w:rsidRPr="00EF3F6C">
        <w:rPr>
          <w:rFonts w:cs="Times New Roman"/>
          <w:szCs w:val="28"/>
        </w:rPr>
        <w:t>2020 года</w:t>
      </w:r>
      <w:r w:rsidRPr="00EF3F6C">
        <w:rPr>
          <w:rFonts w:eastAsia="Calibri" w:cs="Times New Roman"/>
          <w:szCs w:val="28"/>
        </w:rPr>
        <w:t>;</w:t>
      </w:r>
    </w:p>
    <w:p w:rsidR="00EF3F6C" w:rsidRPr="00EF3F6C" w:rsidRDefault="00EF3F6C" w:rsidP="00EF3F6C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EF3F6C">
        <w:rPr>
          <w:rFonts w:eastAsia="Calibri" w:cs="Times New Roman"/>
          <w:szCs w:val="28"/>
        </w:rPr>
        <w:lastRenderedPageBreak/>
        <w:t xml:space="preserve">- по младшему медперсоналу средняя зарплата снизилась на 2,3% - 28,03 </w:t>
      </w:r>
      <w:r w:rsidRPr="00EF3F6C">
        <w:rPr>
          <w:rFonts w:cs="Times New Roman"/>
          <w:szCs w:val="28"/>
        </w:rPr>
        <w:t>тыс.</w:t>
      </w:r>
      <w:r w:rsidRPr="00EF3F6C">
        <w:rPr>
          <w:rFonts w:eastAsia="Calibri" w:cs="Times New Roman"/>
          <w:szCs w:val="28"/>
        </w:rPr>
        <w:t xml:space="preserve"> руб. за 1 </w:t>
      </w:r>
      <w:r w:rsidRPr="00EF3F6C">
        <w:rPr>
          <w:rFonts w:cs="Times New Roman"/>
          <w:szCs w:val="28"/>
        </w:rPr>
        <w:t xml:space="preserve">полугодие 2021 года </w:t>
      </w:r>
      <w:r w:rsidRPr="00EF3F6C">
        <w:rPr>
          <w:rFonts w:eastAsia="Calibri" w:cs="Times New Roman"/>
          <w:szCs w:val="28"/>
        </w:rPr>
        <w:t xml:space="preserve">и 28,71 </w:t>
      </w:r>
      <w:r w:rsidRPr="00EF3F6C">
        <w:rPr>
          <w:rFonts w:cs="Times New Roman"/>
          <w:szCs w:val="28"/>
        </w:rPr>
        <w:t>тыс.</w:t>
      </w:r>
      <w:r w:rsidRPr="00EF3F6C">
        <w:rPr>
          <w:rFonts w:eastAsia="Calibri" w:cs="Times New Roman"/>
          <w:szCs w:val="28"/>
        </w:rPr>
        <w:t xml:space="preserve"> руб. за 1 </w:t>
      </w:r>
      <w:r w:rsidRPr="00EF3F6C">
        <w:rPr>
          <w:rFonts w:cs="Times New Roman"/>
          <w:szCs w:val="28"/>
        </w:rPr>
        <w:t>полугодие</w:t>
      </w:r>
      <w:r w:rsidRPr="00EF3F6C">
        <w:rPr>
          <w:rFonts w:eastAsia="Calibri" w:cs="Times New Roman"/>
          <w:szCs w:val="28"/>
        </w:rPr>
        <w:t xml:space="preserve"> </w:t>
      </w:r>
      <w:r w:rsidRPr="00EF3F6C">
        <w:rPr>
          <w:rFonts w:cs="Times New Roman"/>
          <w:szCs w:val="28"/>
        </w:rPr>
        <w:t>2020 года</w:t>
      </w:r>
      <w:r w:rsidRPr="00EF3F6C">
        <w:rPr>
          <w:rFonts w:eastAsia="Calibri" w:cs="Times New Roman"/>
          <w:szCs w:val="28"/>
        </w:rPr>
        <w:t>;</w:t>
      </w:r>
    </w:p>
    <w:p w:rsidR="00EF3F6C" w:rsidRPr="00EF3F6C" w:rsidRDefault="00EF3F6C" w:rsidP="00EF3F6C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EF3F6C">
        <w:rPr>
          <w:rFonts w:eastAsia="Calibri" w:cs="Times New Roman"/>
          <w:szCs w:val="28"/>
        </w:rPr>
        <w:t xml:space="preserve">- по прочему персоналу рост средней зарплаты составил на 6,6% - 19,96 </w:t>
      </w:r>
      <w:r w:rsidRPr="00EF3F6C">
        <w:rPr>
          <w:rFonts w:cs="Times New Roman"/>
          <w:szCs w:val="28"/>
        </w:rPr>
        <w:t>тыс.</w:t>
      </w:r>
      <w:r w:rsidRPr="00EF3F6C">
        <w:rPr>
          <w:rFonts w:eastAsia="Calibri" w:cs="Times New Roman"/>
          <w:szCs w:val="28"/>
        </w:rPr>
        <w:t xml:space="preserve"> руб. за 1 </w:t>
      </w:r>
      <w:r w:rsidRPr="00EF3F6C">
        <w:rPr>
          <w:rFonts w:cs="Times New Roman"/>
          <w:szCs w:val="28"/>
        </w:rPr>
        <w:t>полугодие</w:t>
      </w:r>
      <w:r w:rsidRPr="00EF3F6C">
        <w:rPr>
          <w:rFonts w:eastAsia="Calibri" w:cs="Times New Roman"/>
          <w:szCs w:val="28"/>
        </w:rPr>
        <w:t xml:space="preserve"> </w:t>
      </w:r>
      <w:r w:rsidRPr="00EF3F6C">
        <w:rPr>
          <w:rFonts w:cs="Times New Roman"/>
          <w:szCs w:val="28"/>
        </w:rPr>
        <w:t xml:space="preserve">2021 года </w:t>
      </w:r>
      <w:r w:rsidRPr="00EF3F6C">
        <w:rPr>
          <w:rFonts w:eastAsia="Calibri" w:cs="Times New Roman"/>
          <w:szCs w:val="28"/>
        </w:rPr>
        <w:t xml:space="preserve">и 18,73 </w:t>
      </w:r>
      <w:r w:rsidRPr="00EF3F6C">
        <w:rPr>
          <w:rFonts w:cs="Times New Roman"/>
          <w:szCs w:val="28"/>
        </w:rPr>
        <w:t>тыс.</w:t>
      </w:r>
      <w:r w:rsidRPr="00EF3F6C">
        <w:rPr>
          <w:rFonts w:eastAsia="Calibri" w:cs="Times New Roman"/>
          <w:szCs w:val="28"/>
        </w:rPr>
        <w:t xml:space="preserve"> руб. за 1 </w:t>
      </w:r>
      <w:r w:rsidRPr="00EF3F6C">
        <w:rPr>
          <w:rFonts w:cs="Times New Roman"/>
          <w:szCs w:val="28"/>
        </w:rPr>
        <w:t>полугодие</w:t>
      </w:r>
      <w:r w:rsidRPr="00EF3F6C">
        <w:rPr>
          <w:rFonts w:eastAsia="Calibri" w:cs="Times New Roman"/>
          <w:szCs w:val="28"/>
        </w:rPr>
        <w:t xml:space="preserve"> </w:t>
      </w:r>
      <w:r w:rsidRPr="00EF3F6C">
        <w:rPr>
          <w:rFonts w:cs="Times New Roman"/>
          <w:szCs w:val="28"/>
        </w:rPr>
        <w:t>2020 года</w:t>
      </w:r>
      <w:r w:rsidRPr="00EF3F6C">
        <w:rPr>
          <w:rFonts w:eastAsia="Calibri" w:cs="Times New Roman"/>
          <w:szCs w:val="28"/>
        </w:rPr>
        <w:t>;</w:t>
      </w:r>
    </w:p>
    <w:p w:rsidR="00EF3F6C" w:rsidRPr="00EF3F6C" w:rsidRDefault="00EF3F6C" w:rsidP="00EF3F6C">
      <w:pPr>
        <w:spacing w:after="0" w:line="240" w:lineRule="auto"/>
        <w:ind w:firstLine="709"/>
        <w:jc w:val="both"/>
        <w:rPr>
          <w:rFonts w:cs="Times New Roman"/>
          <w:color w:val="000000"/>
          <w:szCs w:val="28"/>
        </w:rPr>
      </w:pPr>
      <w:r w:rsidRPr="00EF3F6C">
        <w:rPr>
          <w:rFonts w:eastAsia="Calibri" w:cs="Times New Roman"/>
          <w:szCs w:val="28"/>
        </w:rPr>
        <w:t xml:space="preserve">- по АУП средняя зарплата увеличилась на 5,9 % - 53,68 </w:t>
      </w:r>
      <w:r w:rsidRPr="00EF3F6C">
        <w:rPr>
          <w:rFonts w:cs="Times New Roman"/>
          <w:szCs w:val="28"/>
        </w:rPr>
        <w:t>тыс.</w:t>
      </w:r>
      <w:r w:rsidRPr="00EF3F6C">
        <w:rPr>
          <w:rFonts w:eastAsia="Calibri" w:cs="Times New Roman"/>
          <w:szCs w:val="28"/>
        </w:rPr>
        <w:t xml:space="preserve"> руб. за 1 </w:t>
      </w:r>
      <w:r w:rsidRPr="00EF3F6C">
        <w:rPr>
          <w:rFonts w:cs="Times New Roman"/>
          <w:szCs w:val="28"/>
        </w:rPr>
        <w:t>полугодие</w:t>
      </w:r>
      <w:r w:rsidRPr="00EF3F6C">
        <w:rPr>
          <w:rFonts w:eastAsia="Calibri" w:cs="Times New Roman"/>
          <w:szCs w:val="28"/>
        </w:rPr>
        <w:t xml:space="preserve"> </w:t>
      </w:r>
      <w:r w:rsidRPr="00EF3F6C">
        <w:rPr>
          <w:rFonts w:cs="Times New Roman"/>
          <w:szCs w:val="28"/>
        </w:rPr>
        <w:t xml:space="preserve">2021 года </w:t>
      </w:r>
      <w:r w:rsidRPr="00EF3F6C">
        <w:rPr>
          <w:rFonts w:eastAsia="Calibri" w:cs="Times New Roman"/>
          <w:szCs w:val="28"/>
        </w:rPr>
        <w:t xml:space="preserve">и 50,67 </w:t>
      </w:r>
      <w:r w:rsidRPr="00EF3F6C">
        <w:rPr>
          <w:rFonts w:cs="Times New Roman"/>
          <w:szCs w:val="28"/>
        </w:rPr>
        <w:t>тыс.</w:t>
      </w:r>
      <w:r w:rsidRPr="00EF3F6C">
        <w:rPr>
          <w:rFonts w:eastAsia="Calibri" w:cs="Times New Roman"/>
          <w:szCs w:val="28"/>
        </w:rPr>
        <w:t xml:space="preserve"> руб. за 1 </w:t>
      </w:r>
      <w:r w:rsidRPr="00EF3F6C">
        <w:rPr>
          <w:rFonts w:cs="Times New Roman"/>
          <w:szCs w:val="28"/>
        </w:rPr>
        <w:t>полугодие</w:t>
      </w:r>
      <w:r w:rsidRPr="00EF3F6C">
        <w:rPr>
          <w:rFonts w:eastAsia="Calibri" w:cs="Times New Roman"/>
          <w:szCs w:val="28"/>
        </w:rPr>
        <w:t xml:space="preserve"> </w:t>
      </w:r>
      <w:r w:rsidRPr="00EF3F6C">
        <w:rPr>
          <w:rFonts w:cs="Times New Roman"/>
          <w:szCs w:val="28"/>
        </w:rPr>
        <w:t>2020 года</w:t>
      </w:r>
      <w:r w:rsidRPr="00EF3F6C">
        <w:rPr>
          <w:rFonts w:eastAsia="Calibri" w:cs="Times New Roman"/>
          <w:szCs w:val="28"/>
        </w:rPr>
        <w:t>.</w:t>
      </w:r>
    </w:p>
    <w:p w:rsidR="00EF3F6C" w:rsidRPr="00EF3F6C" w:rsidRDefault="00EF3F6C" w:rsidP="00EF3F6C">
      <w:pPr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gramStart"/>
      <w:r w:rsidRPr="00EF3F6C">
        <w:rPr>
          <w:rFonts w:cs="Times New Roman"/>
          <w:szCs w:val="28"/>
        </w:rPr>
        <w:t xml:space="preserve">Во исполнение пункта 7.1 части 2 статьи 20 Федерального закона        № 326-Ф3 «Об обязательном медицинском страховании», Правил использования средств нормированного страхового запаса за отчетный период фондом заключено 78 соглашений с 26 медицинскими организациями Липецкой области о финансовом обеспечении мероприятий по организации дополнительного профессионального образования медицинских работников по программам повышения квалификации, а также по приобретению и проведению ремонта медицинского оборудования. </w:t>
      </w:r>
      <w:proofErr w:type="gramEnd"/>
    </w:p>
    <w:p w:rsidR="00EF3F6C" w:rsidRPr="00EF3F6C" w:rsidRDefault="00EF3F6C" w:rsidP="00EF3F6C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EF3F6C">
        <w:rPr>
          <w:rFonts w:cs="Times New Roman"/>
          <w:szCs w:val="28"/>
        </w:rPr>
        <w:t xml:space="preserve">В соответствии с планом, утвержденным управлением здравоохранения Липецкой области, объем финансирования указанных мероприятий на              1 полугодие 2021 года составил 15,3 </w:t>
      </w:r>
      <w:proofErr w:type="spellStart"/>
      <w:r w:rsidRPr="00EF3F6C">
        <w:rPr>
          <w:rFonts w:cs="Times New Roman"/>
          <w:szCs w:val="28"/>
        </w:rPr>
        <w:t>млн</w:t>
      </w:r>
      <w:proofErr w:type="gramStart"/>
      <w:r w:rsidRPr="00EF3F6C">
        <w:rPr>
          <w:rFonts w:cs="Times New Roman"/>
          <w:szCs w:val="28"/>
        </w:rPr>
        <w:t>.р</w:t>
      </w:r>
      <w:proofErr w:type="gramEnd"/>
      <w:r w:rsidRPr="00EF3F6C">
        <w:rPr>
          <w:rFonts w:cs="Times New Roman"/>
          <w:szCs w:val="28"/>
        </w:rPr>
        <w:t>уб</w:t>
      </w:r>
      <w:proofErr w:type="spellEnd"/>
      <w:r w:rsidRPr="00EF3F6C">
        <w:rPr>
          <w:rFonts w:cs="Times New Roman"/>
          <w:szCs w:val="28"/>
        </w:rPr>
        <w:t xml:space="preserve">., в том числе на дополнительное профессиональное образование - 3,1 </w:t>
      </w:r>
      <w:proofErr w:type="spellStart"/>
      <w:r w:rsidRPr="00EF3F6C">
        <w:rPr>
          <w:rFonts w:cs="Times New Roman"/>
          <w:szCs w:val="28"/>
        </w:rPr>
        <w:t>млн.руб</w:t>
      </w:r>
      <w:proofErr w:type="spellEnd"/>
      <w:r w:rsidRPr="00EF3F6C">
        <w:rPr>
          <w:rFonts w:cs="Times New Roman"/>
          <w:szCs w:val="28"/>
        </w:rPr>
        <w:t xml:space="preserve">., на приобретение медицинского оборудования - 7,9 </w:t>
      </w:r>
      <w:proofErr w:type="spellStart"/>
      <w:r w:rsidRPr="00EF3F6C">
        <w:rPr>
          <w:rFonts w:cs="Times New Roman"/>
          <w:szCs w:val="28"/>
        </w:rPr>
        <w:t>млн.руб</w:t>
      </w:r>
      <w:proofErr w:type="spellEnd"/>
      <w:r w:rsidRPr="00EF3F6C">
        <w:rPr>
          <w:rFonts w:cs="Times New Roman"/>
          <w:szCs w:val="28"/>
        </w:rPr>
        <w:t xml:space="preserve">., на ремонт медицинского оборудования - 4,3 </w:t>
      </w:r>
      <w:proofErr w:type="spellStart"/>
      <w:r w:rsidRPr="00EF3F6C">
        <w:rPr>
          <w:rFonts w:cs="Times New Roman"/>
          <w:szCs w:val="28"/>
        </w:rPr>
        <w:t>млн.руб</w:t>
      </w:r>
      <w:proofErr w:type="spellEnd"/>
      <w:r w:rsidRPr="00EF3F6C">
        <w:rPr>
          <w:rFonts w:cs="Times New Roman"/>
          <w:szCs w:val="28"/>
        </w:rPr>
        <w:t xml:space="preserve">. </w:t>
      </w:r>
    </w:p>
    <w:p w:rsidR="00EF3F6C" w:rsidRPr="00EF3F6C" w:rsidRDefault="00EF3F6C" w:rsidP="00EF3F6C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EF3F6C">
        <w:rPr>
          <w:rFonts w:cs="Times New Roman"/>
          <w:szCs w:val="28"/>
        </w:rPr>
        <w:t xml:space="preserve">Перечислено в медицинские организации - 6,5 </w:t>
      </w:r>
      <w:proofErr w:type="spellStart"/>
      <w:r w:rsidRPr="00EF3F6C">
        <w:rPr>
          <w:rFonts w:cs="Times New Roman"/>
          <w:szCs w:val="28"/>
        </w:rPr>
        <w:t>млн</w:t>
      </w:r>
      <w:proofErr w:type="gramStart"/>
      <w:r w:rsidRPr="00EF3F6C">
        <w:rPr>
          <w:rFonts w:cs="Times New Roman"/>
          <w:szCs w:val="28"/>
        </w:rPr>
        <w:t>.р</w:t>
      </w:r>
      <w:proofErr w:type="gramEnd"/>
      <w:r w:rsidRPr="00EF3F6C">
        <w:rPr>
          <w:rFonts w:cs="Times New Roman"/>
          <w:szCs w:val="28"/>
        </w:rPr>
        <w:t>уб</w:t>
      </w:r>
      <w:proofErr w:type="spellEnd"/>
      <w:r w:rsidRPr="00EF3F6C">
        <w:rPr>
          <w:rFonts w:cs="Times New Roman"/>
          <w:szCs w:val="28"/>
        </w:rPr>
        <w:t xml:space="preserve">., в том числе: </w:t>
      </w:r>
    </w:p>
    <w:p w:rsidR="00EF3F6C" w:rsidRPr="00EF3F6C" w:rsidRDefault="00EF3F6C" w:rsidP="00EF3F6C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EF3F6C">
        <w:rPr>
          <w:rFonts w:cs="Times New Roman"/>
          <w:szCs w:val="28"/>
        </w:rPr>
        <w:t xml:space="preserve">-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- 2,2 </w:t>
      </w:r>
      <w:proofErr w:type="spellStart"/>
      <w:r w:rsidRPr="00EF3F6C">
        <w:rPr>
          <w:rFonts w:cs="Times New Roman"/>
          <w:szCs w:val="28"/>
        </w:rPr>
        <w:t>млн</w:t>
      </w:r>
      <w:proofErr w:type="gramStart"/>
      <w:r w:rsidRPr="00EF3F6C">
        <w:rPr>
          <w:rFonts w:cs="Times New Roman"/>
          <w:szCs w:val="28"/>
        </w:rPr>
        <w:t>.р</w:t>
      </w:r>
      <w:proofErr w:type="gramEnd"/>
      <w:r w:rsidRPr="00EF3F6C">
        <w:rPr>
          <w:rFonts w:cs="Times New Roman"/>
          <w:szCs w:val="28"/>
        </w:rPr>
        <w:t>уб</w:t>
      </w:r>
      <w:proofErr w:type="spellEnd"/>
      <w:r w:rsidRPr="00EF3F6C">
        <w:rPr>
          <w:rFonts w:cs="Times New Roman"/>
          <w:szCs w:val="28"/>
        </w:rPr>
        <w:t>. Обучено 736 специалистов;</w:t>
      </w:r>
    </w:p>
    <w:p w:rsidR="00EF3F6C" w:rsidRPr="00EF3F6C" w:rsidRDefault="00EF3F6C" w:rsidP="00EF3F6C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EF3F6C">
        <w:rPr>
          <w:rFonts w:cs="Times New Roman"/>
          <w:szCs w:val="28"/>
        </w:rPr>
        <w:t xml:space="preserve">- на приобретение медицинского оборудования - 0,5 </w:t>
      </w:r>
      <w:proofErr w:type="spellStart"/>
      <w:r w:rsidRPr="00EF3F6C">
        <w:rPr>
          <w:rFonts w:cs="Times New Roman"/>
          <w:szCs w:val="28"/>
        </w:rPr>
        <w:t>млн</w:t>
      </w:r>
      <w:proofErr w:type="gramStart"/>
      <w:r w:rsidRPr="00EF3F6C">
        <w:rPr>
          <w:rFonts w:cs="Times New Roman"/>
          <w:szCs w:val="28"/>
        </w:rPr>
        <w:t>.р</w:t>
      </w:r>
      <w:proofErr w:type="gramEnd"/>
      <w:r w:rsidRPr="00EF3F6C">
        <w:rPr>
          <w:rFonts w:cs="Times New Roman"/>
          <w:szCs w:val="28"/>
        </w:rPr>
        <w:t>уб</w:t>
      </w:r>
      <w:proofErr w:type="spellEnd"/>
      <w:r w:rsidRPr="00EF3F6C">
        <w:rPr>
          <w:rFonts w:cs="Times New Roman"/>
          <w:szCs w:val="28"/>
        </w:rPr>
        <w:t>.(</w:t>
      </w:r>
      <w:r w:rsidRPr="00EF3F6C">
        <w:rPr>
          <w:rFonts w:eastAsia="Times New Roman" w:cs="Times New Roman"/>
          <w:color w:val="000000"/>
          <w:szCs w:val="28"/>
          <w:lang w:eastAsia="ru-RU"/>
        </w:rPr>
        <w:t>ГУЗ «Липецкая городская больница скорой медицинской помощи №1» - Система централизованного снабжения медицинскими газами)</w:t>
      </w:r>
      <w:r w:rsidRPr="00EF3F6C">
        <w:rPr>
          <w:rFonts w:cs="Times New Roman"/>
          <w:szCs w:val="28"/>
        </w:rPr>
        <w:t>;</w:t>
      </w:r>
    </w:p>
    <w:p w:rsidR="00EF3F6C" w:rsidRPr="00EF3F6C" w:rsidRDefault="00EF3F6C" w:rsidP="00EF3F6C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EF3F6C">
        <w:rPr>
          <w:rFonts w:cs="Times New Roman"/>
          <w:szCs w:val="28"/>
        </w:rPr>
        <w:t xml:space="preserve">- на проведение ремонта медицинского оборудования - 3,7 </w:t>
      </w:r>
      <w:proofErr w:type="spellStart"/>
      <w:r w:rsidRPr="00EF3F6C">
        <w:rPr>
          <w:rFonts w:cs="Times New Roman"/>
          <w:szCs w:val="28"/>
        </w:rPr>
        <w:t>млн</w:t>
      </w:r>
      <w:proofErr w:type="gramStart"/>
      <w:r w:rsidRPr="00EF3F6C">
        <w:rPr>
          <w:rFonts w:cs="Times New Roman"/>
          <w:szCs w:val="28"/>
        </w:rPr>
        <w:t>.р</w:t>
      </w:r>
      <w:proofErr w:type="gramEnd"/>
      <w:r w:rsidRPr="00EF3F6C">
        <w:rPr>
          <w:rFonts w:cs="Times New Roman"/>
          <w:szCs w:val="28"/>
        </w:rPr>
        <w:t>уб</w:t>
      </w:r>
      <w:proofErr w:type="spellEnd"/>
      <w:r w:rsidRPr="00EF3F6C">
        <w:rPr>
          <w:rFonts w:cs="Times New Roman"/>
          <w:szCs w:val="28"/>
        </w:rPr>
        <w:t xml:space="preserve">. Отремонтировано 27 единиц медицинского оборудования. </w:t>
      </w:r>
    </w:p>
    <w:p w:rsidR="00EF3F6C" w:rsidRPr="00EF3F6C" w:rsidRDefault="00EF3F6C" w:rsidP="00EF3F6C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EF3F6C">
        <w:rPr>
          <w:rFonts w:cs="Times New Roman"/>
          <w:szCs w:val="28"/>
        </w:rPr>
        <w:t xml:space="preserve">На основании распоряжения Правительства РФ от 29.01.2021 № 200-р бюджету ТФОМС Липецкой области в целях </w:t>
      </w:r>
      <w:proofErr w:type="spellStart"/>
      <w:r w:rsidRPr="00EF3F6C">
        <w:rPr>
          <w:rFonts w:cs="Times New Roman"/>
          <w:szCs w:val="28"/>
        </w:rPr>
        <w:t>софинансирования</w:t>
      </w:r>
      <w:proofErr w:type="spellEnd"/>
      <w:r w:rsidRPr="00EF3F6C">
        <w:rPr>
          <w:rFonts w:cs="Times New Roman"/>
          <w:szCs w:val="28"/>
        </w:rPr>
        <w:t xml:space="preserve"> расходов медицинских организаций на оплату труда врачей и среднего медицинского персонала предусмотрено в 2021 году денежных средств в сумме 62,7 </w:t>
      </w:r>
      <w:proofErr w:type="spellStart"/>
      <w:r w:rsidRPr="00EF3F6C">
        <w:rPr>
          <w:rFonts w:cs="Times New Roman"/>
          <w:szCs w:val="28"/>
        </w:rPr>
        <w:t>млн</w:t>
      </w:r>
      <w:proofErr w:type="gramStart"/>
      <w:r w:rsidRPr="00EF3F6C">
        <w:rPr>
          <w:rFonts w:cs="Times New Roman"/>
          <w:szCs w:val="28"/>
        </w:rPr>
        <w:t>.р</w:t>
      </w:r>
      <w:proofErr w:type="gramEnd"/>
      <w:r w:rsidRPr="00EF3F6C">
        <w:rPr>
          <w:rFonts w:cs="Times New Roman"/>
          <w:szCs w:val="28"/>
        </w:rPr>
        <w:t>уб</w:t>
      </w:r>
      <w:proofErr w:type="spellEnd"/>
      <w:r w:rsidRPr="00EF3F6C">
        <w:rPr>
          <w:rFonts w:cs="Times New Roman"/>
          <w:szCs w:val="28"/>
        </w:rPr>
        <w:t>. В 1 полугодии 2021 года поступило и направлено на формирование нормированного страхового запаса ТФОМС Липецкой области 31,35 млн. рублей. В медицинские организации в соответствии с их заявками перечислено 3,9 млн. руб., в том числе на оплату труда врачей - 3,0</w:t>
      </w:r>
      <w:proofErr w:type="gramStart"/>
      <w:r w:rsidRPr="00EF3F6C">
        <w:rPr>
          <w:rFonts w:cs="Times New Roman"/>
          <w:szCs w:val="28"/>
        </w:rPr>
        <w:t>млн</w:t>
      </w:r>
      <w:proofErr w:type="gramEnd"/>
      <w:r w:rsidRPr="00EF3F6C">
        <w:rPr>
          <w:rFonts w:cs="Times New Roman"/>
          <w:szCs w:val="28"/>
        </w:rPr>
        <w:t xml:space="preserve"> руб., среднего медицинского персонала 0,8 млн. руб.</w:t>
      </w:r>
    </w:p>
    <w:p w:rsidR="00EF3F6C" w:rsidRPr="00EF3F6C" w:rsidRDefault="00EF3F6C" w:rsidP="00EF3F6C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EF3F6C">
        <w:rPr>
          <w:rFonts w:cs="Times New Roman"/>
          <w:szCs w:val="28"/>
          <w:lang w:val="x-none" w:eastAsia="x-none"/>
        </w:rPr>
        <w:t>Территориальный фонд обязательного медицинского страхования Липецкой области</w:t>
      </w:r>
      <w:r w:rsidRPr="00EF3F6C">
        <w:rPr>
          <w:rFonts w:cs="Times New Roman"/>
          <w:szCs w:val="28"/>
          <w:lang w:eastAsia="x-none"/>
        </w:rPr>
        <w:t xml:space="preserve"> </w:t>
      </w:r>
      <w:r w:rsidRPr="00EF3F6C">
        <w:rPr>
          <w:rFonts w:cs="Times New Roman"/>
          <w:szCs w:val="28"/>
          <w:lang w:val="x-none" w:eastAsia="x-none"/>
        </w:rPr>
        <w:t>в соответствии с Федеральным Законом Российской Федерации от 29.11.2010 №</w:t>
      </w:r>
      <w:r w:rsidRPr="00EF3F6C">
        <w:rPr>
          <w:rFonts w:cs="Times New Roman"/>
          <w:szCs w:val="28"/>
          <w:lang w:eastAsia="x-none"/>
        </w:rPr>
        <w:t xml:space="preserve"> </w:t>
      </w:r>
      <w:r w:rsidRPr="00EF3F6C">
        <w:rPr>
          <w:rFonts w:cs="Times New Roman"/>
          <w:szCs w:val="28"/>
          <w:lang w:val="x-none" w:eastAsia="x-none"/>
        </w:rPr>
        <w:t>326-ФЗ «Об обязательном медицинском страховании в Российской Федерации» и действующими нормативными документами в области обязательного медицинского страхования (далее</w:t>
      </w:r>
      <w:r w:rsidRPr="00EF3F6C">
        <w:rPr>
          <w:rFonts w:cs="Times New Roman"/>
          <w:szCs w:val="28"/>
          <w:lang w:eastAsia="x-none"/>
        </w:rPr>
        <w:t xml:space="preserve"> -</w:t>
      </w:r>
      <w:r w:rsidRPr="00EF3F6C">
        <w:rPr>
          <w:rFonts w:cs="Times New Roman"/>
          <w:szCs w:val="28"/>
          <w:lang w:val="x-none" w:eastAsia="x-none"/>
        </w:rPr>
        <w:t xml:space="preserve"> ОМС)</w:t>
      </w:r>
      <w:r w:rsidRPr="00EF3F6C">
        <w:rPr>
          <w:rFonts w:cs="Times New Roman"/>
          <w:szCs w:val="28"/>
          <w:lang w:eastAsia="x-none"/>
        </w:rPr>
        <w:t>,</w:t>
      </w:r>
      <w:r w:rsidRPr="00EF3F6C">
        <w:rPr>
          <w:rFonts w:cs="Times New Roman"/>
          <w:szCs w:val="28"/>
          <w:lang w:val="x-none" w:eastAsia="x-none"/>
        </w:rPr>
        <w:t xml:space="preserve"> осуществляет контроль использовани</w:t>
      </w:r>
      <w:r w:rsidRPr="00EF3F6C">
        <w:rPr>
          <w:rFonts w:cs="Times New Roman"/>
          <w:szCs w:val="28"/>
          <w:lang w:eastAsia="x-none"/>
        </w:rPr>
        <w:t>я</w:t>
      </w:r>
      <w:r w:rsidRPr="00EF3F6C">
        <w:rPr>
          <w:rFonts w:cs="Times New Roman"/>
          <w:szCs w:val="28"/>
          <w:lang w:val="x-none" w:eastAsia="x-none"/>
        </w:rPr>
        <w:t xml:space="preserve"> финансовых средств ОМС </w:t>
      </w:r>
      <w:r w:rsidRPr="00EF3F6C">
        <w:rPr>
          <w:rFonts w:cs="Times New Roman"/>
          <w:szCs w:val="28"/>
          <w:lang w:val="x-none" w:eastAsia="x-none"/>
        </w:rPr>
        <w:lastRenderedPageBreak/>
        <w:t>медицинскими организациями</w:t>
      </w:r>
      <w:r w:rsidRPr="00EF3F6C">
        <w:rPr>
          <w:rFonts w:cs="Times New Roman"/>
          <w:szCs w:val="28"/>
          <w:lang w:eastAsia="x-none"/>
        </w:rPr>
        <w:t xml:space="preserve"> и страховыми медицинскими организациями </w:t>
      </w:r>
      <w:r w:rsidRPr="00EF3F6C">
        <w:rPr>
          <w:rFonts w:cs="Times New Roman"/>
          <w:szCs w:val="28"/>
        </w:rPr>
        <w:t xml:space="preserve">путем проведения проверок. </w:t>
      </w:r>
    </w:p>
    <w:p w:rsidR="00EF3F6C" w:rsidRPr="00EF3F6C" w:rsidRDefault="00EF3F6C" w:rsidP="00EF3F6C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EF3F6C">
        <w:rPr>
          <w:rFonts w:cs="Times New Roman"/>
          <w:szCs w:val="28"/>
        </w:rPr>
        <w:t xml:space="preserve">Приказом Министерства здравоохранения Российской Федерации от 26.03.2021 № 255н утвержден новый порядок осуществления территориальными фондами обязательного медицинского страхования </w:t>
      </w:r>
      <w:proofErr w:type="gramStart"/>
      <w:r w:rsidRPr="00EF3F6C">
        <w:rPr>
          <w:rFonts w:cs="Times New Roman"/>
          <w:szCs w:val="28"/>
        </w:rPr>
        <w:t>контроля за</w:t>
      </w:r>
      <w:proofErr w:type="gramEnd"/>
      <w:r w:rsidRPr="00EF3F6C">
        <w:rPr>
          <w:rFonts w:cs="Times New Roman"/>
          <w:szCs w:val="28"/>
        </w:rPr>
        <w:t xml:space="preserve"> деятельностью страховых медицинских организаций, осуществляющих деятельность в сфере обязательного медицинского страхования, а также контроля за использованием средств обязательного медицинского страхования указанными страховыми медицинскими организациями и медицинскими организациями.</w:t>
      </w:r>
    </w:p>
    <w:p w:rsidR="00EF3F6C" w:rsidRPr="00EF3F6C" w:rsidRDefault="00EF3F6C" w:rsidP="00EF3F6C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EF3F6C">
        <w:rPr>
          <w:rFonts w:cs="Times New Roman"/>
          <w:szCs w:val="28"/>
        </w:rPr>
        <w:t>Начало действия приказа 02.05.2021.</w:t>
      </w:r>
    </w:p>
    <w:p w:rsidR="00EF3F6C" w:rsidRPr="00EF3F6C" w:rsidRDefault="00EF3F6C" w:rsidP="00EF3F6C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EF3F6C">
        <w:rPr>
          <w:rFonts w:cs="Times New Roman"/>
          <w:szCs w:val="28"/>
        </w:rPr>
        <w:t xml:space="preserve">Основанием для проведения проверки являлся приказ </w:t>
      </w:r>
      <w:proofErr w:type="gramStart"/>
      <w:r w:rsidRPr="00EF3F6C">
        <w:rPr>
          <w:rFonts w:cs="Times New Roman"/>
          <w:szCs w:val="28"/>
        </w:rPr>
        <w:t>директора</w:t>
      </w:r>
      <w:proofErr w:type="gramEnd"/>
      <w:r w:rsidRPr="00EF3F6C">
        <w:rPr>
          <w:rFonts w:cs="Times New Roman"/>
          <w:szCs w:val="28"/>
        </w:rPr>
        <w:t xml:space="preserve">  </w:t>
      </w:r>
      <w:r w:rsidRPr="00EF3F6C">
        <w:rPr>
          <w:rFonts w:cs="Times New Roman"/>
          <w:szCs w:val="28"/>
          <w:lang w:eastAsia="x-none"/>
        </w:rPr>
        <w:t>ТФОМС Липецкой области</w:t>
      </w:r>
      <w:r w:rsidRPr="00EF3F6C">
        <w:rPr>
          <w:rFonts w:cs="Times New Roman"/>
          <w:szCs w:val="28"/>
        </w:rPr>
        <w:t xml:space="preserve"> </w:t>
      </w:r>
      <w:proofErr w:type="gramStart"/>
      <w:r w:rsidRPr="00EF3F6C">
        <w:rPr>
          <w:rFonts w:cs="Times New Roman"/>
          <w:szCs w:val="28"/>
        </w:rPr>
        <w:t>который</w:t>
      </w:r>
      <w:proofErr w:type="gramEnd"/>
      <w:r w:rsidRPr="00EF3F6C">
        <w:rPr>
          <w:rFonts w:cs="Times New Roman"/>
          <w:szCs w:val="28"/>
        </w:rPr>
        <w:t xml:space="preserve"> определял тему проверки, проверяемый период, руководителя и состав комиссии, сроки проведения проверки.</w:t>
      </w:r>
    </w:p>
    <w:p w:rsidR="00EF3F6C" w:rsidRPr="00EF3F6C" w:rsidRDefault="00EF3F6C" w:rsidP="00EF3F6C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EF3F6C">
        <w:rPr>
          <w:rFonts w:cs="Times New Roman"/>
          <w:szCs w:val="28"/>
        </w:rPr>
        <w:t xml:space="preserve">За </w:t>
      </w:r>
      <w:r w:rsidRPr="00EF3F6C">
        <w:rPr>
          <w:rFonts w:cs="Times New Roman"/>
          <w:szCs w:val="28"/>
          <w:lang w:val="en-US"/>
        </w:rPr>
        <w:t>I</w:t>
      </w:r>
      <w:r w:rsidRPr="00EF3F6C">
        <w:rPr>
          <w:rFonts w:cs="Times New Roman"/>
          <w:szCs w:val="28"/>
        </w:rPr>
        <w:t xml:space="preserve"> полугодие 2021 года проведена 21 проверка, в том числе: в медицинских организациях - 19 плановых проверок, в страховых медицинских организациях 2 плановые комплексные проверки. </w:t>
      </w:r>
    </w:p>
    <w:p w:rsidR="00EF3F6C" w:rsidRPr="00EF3F6C" w:rsidRDefault="00EF3F6C" w:rsidP="00EF3F6C">
      <w:pPr>
        <w:tabs>
          <w:tab w:val="left" w:pos="709"/>
        </w:tabs>
        <w:spacing w:after="0" w:line="240" w:lineRule="auto"/>
        <w:ind w:firstLine="709"/>
        <w:jc w:val="both"/>
        <w:rPr>
          <w:rFonts w:cs="Times New Roman"/>
          <w:szCs w:val="28"/>
        </w:rPr>
      </w:pPr>
      <w:r w:rsidRPr="00EF3F6C">
        <w:rPr>
          <w:rFonts w:cs="Times New Roman"/>
          <w:szCs w:val="28"/>
        </w:rPr>
        <w:t xml:space="preserve">Остаток не восстановленных средств ОМС  по результатам проверок по состоянию на 01.01.2021 составил  71,4 тыс. руб.  </w:t>
      </w:r>
    </w:p>
    <w:p w:rsidR="00EF3F6C" w:rsidRPr="00EF3F6C" w:rsidRDefault="00EF3F6C" w:rsidP="00EF3F6C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EF3F6C">
        <w:rPr>
          <w:rFonts w:cs="Times New Roman"/>
          <w:szCs w:val="28"/>
        </w:rPr>
        <w:t xml:space="preserve">По итогам проверок в </w:t>
      </w:r>
      <w:r w:rsidRPr="00EF3F6C">
        <w:rPr>
          <w:rFonts w:cs="Times New Roman"/>
          <w:szCs w:val="28"/>
          <w:lang w:val="en-US"/>
        </w:rPr>
        <w:t>I</w:t>
      </w:r>
      <w:r w:rsidRPr="00EF3F6C">
        <w:rPr>
          <w:rFonts w:cs="Times New Roman"/>
          <w:szCs w:val="28"/>
        </w:rPr>
        <w:t xml:space="preserve"> полугодии 2021 года  в медицинских организациях  выявлено нецелевое использование средств обязательного медицинского страхования на сумму 568,4  тыс. руб.,  в том числе:</w:t>
      </w:r>
    </w:p>
    <w:p w:rsidR="00EF3F6C" w:rsidRPr="00EF3F6C" w:rsidRDefault="00EF3F6C" w:rsidP="00EF3F6C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EF3F6C">
        <w:rPr>
          <w:rFonts w:cs="Times New Roman"/>
          <w:szCs w:val="28"/>
        </w:rPr>
        <w:t>- оплата расходов, не включенных в тарифы на оплату медицинской помощи в  рамках территориальной программы ОМС – 58,0 тыс. руб., в том числе:</w:t>
      </w:r>
    </w:p>
    <w:p w:rsidR="00EF3F6C" w:rsidRPr="00EF3F6C" w:rsidRDefault="00EF3F6C" w:rsidP="00EF3F6C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EF3F6C">
        <w:rPr>
          <w:rFonts w:cs="Times New Roman"/>
          <w:szCs w:val="28"/>
        </w:rPr>
        <w:t>15,0 тыс. руб. - оплата услуг по капитальным вложениям;</w:t>
      </w:r>
    </w:p>
    <w:p w:rsidR="00EF3F6C" w:rsidRPr="00EF3F6C" w:rsidRDefault="00EF3F6C" w:rsidP="00EF3F6C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EF3F6C">
        <w:rPr>
          <w:rFonts w:cs="Times New Roman"/>
          <w:szCs w:val="28"/>
        </w:rPr>
        <w:t>26,8 тыс. руб. - возмещены средства, использованные не по целевому назначению;</w:t>
      </w:r>
    </w:p>
    <w:p w:rsidR="00EF3F6C" w:rsidRPr="00EF3F6C" w:rsidRDefault="00EF3F6C" w:rsidP="00EF3F6C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EF3F6C">
        <w:rPr>
          <w:rFonts w:cs="Times New Roman"/>
          <w:szCs w:val="28"/>
        </w:rPr>
        <w:t xml:space="preserve">16,2 тыс. руб.- приобретение </w:t>
      </w:r>
      <w:r w:rsidRPr="00EF3F6C">
        <w:rPr>
          <w:rFonts w:eastAsia="Calibri" w:cs="Times New Roman"/>
          <w:szCs w:val="28"/>
        </w:rPr>
        <w:t>продуктов питания для оказания   медицинской помощи в амбулаторных условиях;</w:t>
      </w:r>
    </w:p>
    <w:p w:rsidR="00EF3F6C" w:rsidRPr="00EF3F6C" w:rsidRDefault="00EF3F6C" w:rsidP="00EF3F6C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EF3F6C">
        <w:rPr>
          <w:rFonts w:cs="Times New Roman"/>
          <w:szCs w:val="28"/>
        </w:rPr>
        <w:t xml:space="preserve">- финансирование структурных подразделений (служб) медицинских организаций, финансируемых из иных источников - 452,9 тыс. руб. - </w:t>
      </w:r>
      <w:r w:rsidRPr="00EF3F6C">
        <w:rPr>
          <w:rFonts w:eastAsia="Calibri" w:cs="Times New Roman"/>
          <w:szCs w:val="28"/>
        </w:rPr>
        <w:t>несоблюдение требований п.208 приказа Министерства здравоохранения РФ от 28.02.2019 № 108н «Об утверждении правил обязательного медицинского страхования» в части распределения затрат по источникам финансирования.</w:t>
      </w:r>
      <w:r w:rsidRPr="00EF3F6C">
        <w:rPr>
          <w:rFonts w:cs="Times New Roman"/>
          <w:szCs w:val="28"/>
        </w:rPr>
        <w:t xml:space="preserve">      </w:t>
      </w:r>
    </w:p>
    <w:p w:rsidR="00EF3F6C" w:rsidRPr="00EF3F6C" w:rsidRDefault="00EF3F6C" w:rsidP="00EF3F6C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EF3F6C">
        <w:rPr>
          <w:rFonts w:cs="Times New Roman"/>
          <w:szCs w:val="28"/>
        </w:rPr>
        <w:t xml:space="preserve">- расходование средств, при отсутствии подтверждающих документов -  57,5 тыс. руб. </w:t>
      </w:r>
      <w:r w:rsidRPr="00EF3F6C">
        <w:rPr>
          <w:rFonts w:eastAsia="Calibri" w:cs="Times New Roman"/>
          <w:szCs w:val="28"/>
        </w:rPr>
        <w:t>- в</w:t>
      </w:r>
      <w:r w:rsidRPr="00EF3F6C">
        <w:rPr>
          <w:rFonts w:cs="Times New Roman"/>
          <w:szCs w:val="28"/>
        </w:rPr>
        <w:t xml:space="preserve"> нарушение требований Федерального закона от 06.12.2011 №402-ФЗ «О бухгалтерском учете» произведено расходование средств ОМС без подтверждающих документов;</w:t>
      </w:r>
    </w:p>
    <w:p w:rsidR="00EF3F6C" w:rsidRPr="00EF3F6C" w:rsidRDefault="00EF3F6C" w:rsidP="00EF3F6C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EF3F6C">
        <w:rPr>
          <w:rFonts w:cs="Times New Roman"/>
          <w:szCs w:val="28"/>
        </w:rPr>
        <w:t xml:space="preserve">В </w:t>
      </w:r>
      <w:r w:rsidRPr="00EF3F6C">
        <w:rPr>
          <w:rFonts w:cs="Times New Roman"/>
          <w:szCs w:val="28"/>
          <w:lang w:val="en-US"/>
        </w:rPr>
        <w:t>I</w:t>
      </w:r>
      <w:r w:rsidRPr="00EF3F6C">
        <w:rPr>
          <w:rFonts w:cs="Times New Roman"/>
          <w:szCs w:val="28"/>
        </w:rPr>
        <w:t xml:space="preserve"> полугодии 2021 года в соответствии с требованиями Федерального Закона от 29.11.2010 № 326-ФЗ «Об обязательном медицинском страховании в Российской Федерации» сумма средств ОМС, использованная медицинскими организациями не по целевому назначению, перечислена в бюджет ТФОМС Липецкой области в размере 555,3 тыс. руб.  </w:t>
      </w:r>
    </w:p>
    <w:p w:rsidR="00EF3F6C" w:rsidRPr="00EF3F6C" w:rsidRDefault="00EF3F6C" w:rsidP="00EF3F6C">
      <w:pPr>
        <w:tabs>
          <w:tab w:val="left" w:pos="709"/>
        </w:tabs>
        <w:spacing w:after="0" w:line="240" w:lineRule="auto"/>
        <w:ind w:firstLine="709"/>
        <w:jc w:val="both"/>
        <w:rPr>
          <w:rFonts w:cs="Times New Roman"/>
          <w:szCs w:val="28"/>
        </w:rPr>
      </w:pPr>
      <w:r w:rsidRPr="00EF3F6C">
        <w:rPr>
          <w:rFonts w:cs="Times New Roman"/>
          <w:szCs w:val="28"/>
        </w:rPr>
        <w:t xml:space="preserve">Остаток невосстановленных средств ОМС по состоянию на 01.07.2021 года составляет 84,5 тыс. руб.  </w:t>
      </w:r>
    </w:p>
    <w:p w:rsidR="00EF3F6C" w:rsidRPr="00EF3F6C" w:rsidRDefault="00EF3F6C" w:rsidP="00EF3F6C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EF3F6C">
        <w:rPr>
          <w:rFonts w:cs="Times New Roman"/>
          <w:szCs w:val="28"/>
        </w:rPr>
        <w:lastRenderedPageBreak/>
        <w:t xml:space="preserve">Сумма предъявленных штрафов, пеней по результатам проверок деятельности медицинских организаций в сфере обязательного медицинского страхования в </w:t>
      </w:r>
      <w:r w:rsidRPr="00EF3F6C">
        <w:rPr>
          <w:rFonts w:cs="Times New Roman"/>
          <w:szCs w:val="28"/>
          <w:lang w:val="en-US"/>
        </w:rPr>
        <w:t>I</w:t>
      </w:r>
      <w:r w:rsidRPr="00EF3F6C">
        <w:rPr>
          <w:rFonts w:cs="Times New Roman"/>
          <w:szCs w:val="28"/>
        </w:rPr>
        <w:t xml:space="preserve"> полугодии 2021 года составила 56,8 тыс. руб.;</w:t>
      </w:r>
    </w:p>
    <w:p w:rsidR="00EF3F6C" w:rsidRPr="00EF3F6C" w:rsidRDefault="00EF3F6C" w:rsidP="00EF3F6C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EF3F6C">
        <w:rPr>
          <w:rFonts w:cs="Times New Roman"/>
          <w:szCs w:val="28"/>
        </w:rPr>
        <w:t>страховые медицинские организации - 12,0 тыс. руб. - за нарушение сроков предоставления информации о застрахованных лицах и сведений об их изменениях.</w:t>
      </w:r>
    </w:p>
    <w:p w:rsidR="00EF3F6C" w:rsidRPr="00EF3F6C" w:rsidRDefault="00EF3F6C" w:rsidP="00EF3F6C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EF3F6C">
        <w:rPr>
          <w:rFonts w:cs="Times New Roman"/>
          <w:szCs w:val="28"/>
        </w:rPr>
        <w:t xml:space="preserve">Сумма средств от применения штрафов, пеней по результатам проверок медицинских организаций в отчетном периоде перечислена в бюджет ТФОМС Липецкой области в размере 55,5 тыс. руб. </w:t>
      </w:r>
    </w:p>
    <w:p w:rsidR="00EF3F6C" w:rsidRPr="00EF3F6C" w:rsidRDefault="00EF3F6C" w:rsidP="00EF3F6C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EF3F6C">
        <w:rPr>
          <w:rFonts w:cs="Times New Roman"/>
          <w:szCs w:val="28"/>
        </w:rPr>
        <w:t>Остаток задолженности по штрафам по результатам проверок по состоянию на 01.07.2021 года составил 758,4 тыс. руб. (по состоянию на 01.01.2021 сумма не перечисленных штрафных санкций составляла 757,1 тыс. руб.)</w:t>
      </w:r>
    </w:p>
    <w:p w:rsidR="00EF3F6C" w:rsidRPr="00EF3F6C" w:rsidRDefault="00EF3F6C" w:rsidP="00EF3F6C">
      <w:pPr>
        <w:spacing w:after="0" w:line="240" w:lineRule="auto"/>
        <w:ind w:firstLine="709"/>
        <w:jc w:val="both"/>
        <w:rPr>
          <w:rFonts w:cs="Times New Roman"/>
          <w:szCs w:val="28"/>
          <w:lang w:eastAsia="x-none"/>
        </w:rPr>
      </w:pPr>
      <w:r w:rsidRPr="00EF3F6C">
        <w:rPr>
          <w:rFonts w:cs="Times New Roman"/>
          <w:szCs w:val="28"/>
          <w:lang w:eastAsia="x-none"/>
        </w:rPr>
        <w:t>Отсутствие внутреннего контроля объемов, сроков, качества и условий предоставления медицинской помощи способствует образованию финансовых потерь в медицинских организациях.</w:t>
      </w:r>
    </w:p>
    <w:p w:rsidR="00EF3F6C" w:rsidRPr="006D67F1" w:rsidRDefault="00EF3F6C" w:rsidP="00EF3F6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szCs w:val="28"/>
        </w:rPr>
      </w:pPr>
      <w:r w:rsidRPr="00EF3F6C">
        <w:rPr>
          <w:rFonts w:cs="Times New Roman"/>
          <w:szCs w:val="28"/>
        </w:rPr>
        <w:t xml:space="preserve">По результатам проверок медицинских организаций </w:t>
      </w:r>
      <w:r w:rsidRPr="006D67F1">
        <w:rPr>
          <w:rFonts w:cs="Times New Roman"/>
          <w:szCs w:val="28"/>
        </w:rPr>
        <w:t xml:space="preserve">финансовые потери в результате </w:t>
      </w:r>
      <w:r w:rsidRPr="006D67F1">
        <w:rPr>
          <w:rFonts w:cs="Times New Roman"/>
          <w:szCs w:val="28"/>
          <w:lang w:eastAsia="x-none"/>
        </w:rPr>
        <w:t xml:space="preserve">частичной или полной неоплаты медицинской помощи (в соответствии с Перечнем оснований для частичной или полной неоплаты медицинской помощи по результатам медико-экономического контроля, медико-экономической экспертизы, экспертизы качества медицинской помощи) </w:t>
      </w:r>
      <w:r w:rsidRPr="006D67F1">
        <w:rPr>
          <w:rFonts w:cs="Times New Roman"/>
          <w:szCs w:val="28"/>
        </w:rPr>
        <w:t>составили 27 254,1  тыс. руб.</w:t>
      </w:r>
    </w:p>
    <w:p w:rsidR="00EF3F6C" w:rsidRPr="006D67F1" w:rsidRDefault="00EF3F6C" w:rsidP="00EF3F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6D67F1">
        <w:rPr>
          <w:rFonts w:cs="Times New Roman"/>
          <w:szCs w:val="28"/>
        </w:rPr>
        <w:t xml:space="preserve">В соответствии со </w:t>
      </w:r>
      <w:hyperlink r:id="rId7" w:history="1">
        <w:r w:rsidRPr="006D67F1">
          <w:rPr>
            <w:rFonts w:cs="Times New Roman"/>
            <w:szCs w:val="28"/>
          </w:rPr>
          <w:t>ст. 34</w:t>
        </w:r>
      </w:hyperlink>
      <w:r w:rsidRPr="006D67F1">
        <w:rPr>
          <w:rFonts w:cs="Times New Roman"/>
          <w:szCs w:val="28"/>
        </w:rPr>
        <w:t xml:space="preserve"> Бюджетного кодекса РФ принцип эффективности - это достижение заданных результатов с использованием наименьшего объема средств или достижение наилучшего результата с использованием определенного бюджетом объема средств. </w:t>
      </w:r>
    </w:p>
    <w:p w:rsidR="00EF3F6C" w:rsidRPr="006D67F1" w:rsidRDefault="00EF3F6C" w:rsidP="00EF3F6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szCs w:val="28"/>
        </w:rPr>
      </w:pPr>
      <w:r w:rsidRPr="006D67F1">
        <w:rPr>
          <w:rFonts w:cs="Times New Roman"/>
          <w:szCs w:val="28"/>
        </w:rPr>
        <w:t>В ходе контрольных мероприятий были установлены нарушения, приведшие к неэффективному использованию средств  ОМС.</w:t>
      </w:r>
    </w:p>
    <w:p w:rsidR="00EF3F6C" w:rsidRPr="006D67F1" w:rsidRDefault="00EF3F6C" w:rsidP="00EF3F6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szCs w:val="28"/>
        </w:rPr>
      </w:pPr>
      <w:r w:rsidRPr="006D67F1">
        <w:rPr>
          <w:rFonts w:cs="Times New Roman"/>
          <w:szCs w:val="28"/>
        </w:rPr>
        <w:t xml:space="preserve">По результатам проверок в </w:t>
      </w:r>
      <w:r w:rsidRPr="006D67F1">
        <w:rPr>
          <w:rFonts w:cs="Times New Roman"/>
          <w:szCs w:val="28"/>
          <w:lang w:val="en-US"/>
        </w:rPr>
        <w:t>I</w:t>
      </w:r>
      <w:r w:rsidRPr="006D67F1">
        <w:rPr>
          <w:rFonts w:cs="Times New Roman"/>
          <w:szCs w:val="28"/>
        </w:rPr>
        <w:t xml:space="preserve"> полугодии 2021 года сумма выявленного неэффективного использования средств ОМС составила 14 660,0 тыс. руб., в том числе:</w:t>
      </w:r>
    </w:p>
    <w:p w:rsidR="00EF3F6C" w:rsidRPr="006D67F1" w:rsidRDefault="00EF3F6C" w:rsidP="00EF3F6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color w:val="FF0000"/>
          <w:szCs w:val="28"/>
        </w:rPr>
      </w:pPr>
      <w:r w:rsidRPr="006D67F1">
        <w:rPr>
          <w:rFonts w:cs="Times New Roman"/>
          <w:szCs w:val="28"/>
        </w:rPr>
        <w:t>- неэффективное использование средств ОМС в виде оплаты</w:t>
      </w:r>
      <w:r w:rsidRPr="00EF3F6C">
        <w:rPr>
          <w:rFonts w:cs="Times New Roman"/>
          <w:szCs w:val="28"/>
        </w:rPr>
        <w:t xml:space="preserve"> </w:t>
      </w:r>
      <w:r w:rsidRPr="006D67F1">
        <w:rPr>
          <w:rFonts w:cs="Times New Roman"/>
          <w:szCs w:val="28"/>
        </w:rPr>
        <w:t xml:space="preserve">штрафных санкций по предписаниям страховых медицинских организаций по результатам медико-экономического контроля, медико-экономической экспертизы, экспертизы качества медицинской помощи составило 10 038,7 тыс. руб. </w:t>
      </w:r>
    </w:p>
    <w:p w:rsidR="00EF3F6C" w:rsidRPr="006D67F1" w:rsidRDefault="00EF3F6C" w:rsidP="00EF3F6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szCs w:val="28"/>
        </w:rPr>
      </w:pPr>
      <w:r w:rsidRPr="006D67F1">
        <w:rPr>
          <w:rFonts w:cs="Times New Roman"/>
          <w:szCs w:val="28"/>
        </w:rPr>
        <w:t>- наличие запасов по лекарственным препаратам и изделиям медицинского назначения, превышающих фактическую потребность на сумму 1 452,2 тыс. руб.</w:t>
      </w:r>
    </w:p>
    <w:p w:rsidR="00EF3F6C" w:rsidRPr="00EF3F6C" w:rsidRDefault="00EF3F6C" w:rsidP="00EF3F6C">
      <w:pPr>
        <w:tabs>
          <w:tab w:val="left" w:pos="709"/>
        </w:tabs>
        <w:spacing w:after="0" w:line="240" w:lineRule="auto"/>
        <w:ind w:firstLine="709"/>
        <w:jc w:val="both"/>
        <w:rPr>
          <w:rFonts w:cs="Times New Roman"/>
          <w:szCs w:val="28"/>
          <w:lang w:eastAsia="x-none"/>
        </w:rPr>
      </w:pPr>
      <w:r w:rsidRPr="006D67F1">
        <w:rPr>
          <w:rFonts w:cs="Times New Roman"/>
          <w:szCs w:val="28"/>
          <w:lang w:eastAsia="x-none"/>
        </w:rPr>
        <w:t>- лекарственные средства, с истекшим сроком годности,</w:t>
      </w:r>
      <w:r w:rsidRPr="00EF3F6C">
        <w:rPr>
          <w:rFonts w:cs="Times New Roman"/>
          <w:szCs w:val="28"/>
          <w:lang w:eastAsia="x-none"/>
        </w:rPr>
        <w:t xml:space="preserve"> находящиеся в карантинной зоне или переданные на уничтожение на сумму 501,2 тыс. руб.:</w:t>
      </w:r>
    </w:p>
    <w:p w:rsidR="00EF3F6C" w:rsidRPr="006D67F1" w:rsidRDefault="00EF3F6C" w:rsidP="00EF3F6C">
      <w:pPr>
        <w:tabs>
          <w:tab w:val="left" w:pos="709"/>
        </w:tabs>
        <w:spacing w:after="0" w:line="240" w:lineRule="auto"/>
        <w:ind w:firstLine="709"/>
        <w:jc w:val="both"/>
        <w:rPr>
          <w:rFonts w:cs="Times New Roman"/>
          <w:szCs w:val="28"/>
          <w:lang w:eastAsia="x-none"/>
        </w:rPr>
      </w:pPr>
      <w:r w:rsidRPr="006D67F1">
        <w:rPr>
          <w:rFonts w:cs="Times New Roman"/>
          <w:szCs w:val="28"/>
          <w:lang w:eastAsia="x-none"/>
        </w:rPr>
        <w:t>- лекарственные средства с ограниченным сроком годности на сумму 682,2 тыс. руб.:</w:t>
      </w:r>
    </w:p>
    <w:p w:rsidR="00EF3F6C" w:rsidRPr="00EF3F6C" w:rsidRDefault="00EF3F6C" w:rsidP="00EF3F6C">
      <w:pPr>
        <w:spacing w:after="0" w:line="240" w:lineRule="auto"/>
        <w:ind w:firstLine="709"/>
        <w:jc w:val="both"/>
        <w:rPr>
          <w:rFonts w:cs="Times New Roman"/>
          <w:szCs w:val="28"/>
          <w:lang w:eastAsia="x-none"/>
        </w:rPr>
      </w:pPr>
      <w:r w:rsidRPr="006D67F1">
        <w:rPr>
          <w:rFonts w:cs="Times New Roman"/>
          <w:szCs w:val="28"/>
          <w:lang w:eastAsia="x-none"/>
        </w:rPr>
        <w:t xml:space="preserve">- расходы по постановлениям управления </w:t>
      </w:r>
      <w:proofErr w:type="spellStart"/>
      <w:r w:rsidRPr="006D67F1">
        <w:rPr>
          <w:rFonts w:cs="Times New Roman"/>
          <w:szCs w:val="28"/>
          <w:lang w:eastAsia="x-none"/>
        </w:rPr>
        <w:t>Роспотребнадзора</w:t>
      </w:r>
      <w:proofErr w:type="spellEnd"/>
      <w:r w:rsidRPr="006D67F1">
        <w:rPr>
          <w:rFonts w:cs="Times New Roman"/>
          <w:szCs w:val="28"/>
          <w:lang w:eastAsia="x-none"/>
        </w:rPr>
        <w:t xml:space="preserve"> по Липецкой области по делам об административном правонарушении; оплата по решению суда государственных пошлин, пеней </w:t>
      </w:r>
      <w:r w:rsidRPr="006D67F1">
        <w:rPr>
          <w:rFonts w:cs="Times New Roman"/>
          <w:szCs w:val="28"/>
        </w:rPr>
        <w:t>на сумму 1 985,7 тыс. руб</w:t>
      </w:r>
      <w:r w:rsidRPr="00EF3F6C">
        <w:rPr>
          <w:rFonts w:cs="Times New Roman"/>
          <w:szCs w:val="28"/>
        </w:rPr>
        <w:t>.</w:t>
      </w:r>
    </w:p>
    <w:p w:rsidR="00EF3F6C" w:rsidRPr="00EF3F6C" w:rsidRDefault="00EF3F6C" w:rsidP="00EF3F6C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EF3F6C">
        <w:rPr>
          <w:rFonts w:cs="Times New Roman"/>
          <w:szCs w:val="28"/>
        </w:rPr>
        <w:lastRenderedPageBreak/>
        <w:t>С целью исключения случаев неэффективного использования  денежных средств ОМС администрации медицинских организаций необходимо:</w:t>
      </w:r>
    </w:p>
    <w:p w:rsidR="00EF3F6C" w:rsidRPr="00EF3F6C" w:rsidRDefault="00EF3F6C" w:rsidP="00EF3F6C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EF3F6C">
        <w:rPr>
          <w:rFonts w:cs="Times New Roman"/>
          <w:b/>
          <w:szCs w:val="28"/>
        </w:rPr>
        <w:t xml:space="preserve">- </w:t>
      </w:r>
      <w:r w:rsidRPr="00EF3F6C">
        <w:rPr>
          <w:rFonts w:cs="Times New Roman"/>
          <w:szCs w:val="28"/>
        </w:rPr>
        <w:t xml:space="preserve">усилить </w:t>
      </w:r>
      <w:r w:rsidRPr="00EF3F6C">
        <w:rPr>
          <w:rFonts w:cs="Times New Roman"/>
          <w:szCs w:val="28"/>
          <w:lang w:eastAsia="x-none"/>
        </w:rPr>
        <w:t>внутренний контроль  объемов, сроков, качества и условий предоставления медицинской помощи в целях недопущения ш</w:t>
      </w:r>
      <w:r w:rsidRPr="00EF3F6C">
        <w:rPr>
          <w:rFonts w:cs="Times New Roman"/>
          <w:szCs w:val="28"/>
        </w:rPr>
        <w:t>трафных санкций по предписаниям страховых медицинских организаций;</w:t>
      </w:r>
    </w:p>
    <w:p w:rsidR="00EF3F6C" w:rsidRPr="00EF3F6C" w:rsidRDefault="00EF3F6C" w:rsidP="00EF3F6C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EF3F6C">
        <w:rPr>
          <w:rFonts w:cs="Times New Roman"/>
          <w:szCs w:val="28"/>
        </w:rPr>
        <w:t>-  контролировать качество формирования заявок на медикаменты, химические реактивы и расходные материалы;</w:t>
      </w:r>
    </w:p>
    <w:p w:rsidR="00EF3F6C" w:rsidRPr="00EF3F6C" w:rsidRDefault="00EF3F6C" w:rsidP="00EF3F6C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EF3F6C">
        <w:rPr>
          <w:rFonts w:cs="Times New Roman"/>
          <w:szCs w:val="28"/>
        </w:rPr>
        <w:t>- осуществлять постоянный контроль учета медикаментов, химических реактивов и расходных материалов, использовать данные учета для формирования рациональных запасов медикаментов, своевременно принимать меры по реализации лекарственных средств с истекающим сроком годности.</w:t>
      </w:r>
    </w:p>
    <w:p w:rsidR="00EF3F6C" w:rsidRPr="00EF3F6C" w:rsidRDefault="00EF3F6C" w:rsidP="00EF3F6C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EF3F6C">
        <w:rPr>
          <w:rFonts w:cs="Times New Roman"/>
          <w:szCs w:val="28"/>
        </w:rPr>
        <w:t xml:space="preserve">Вышеперечисленные нарушения частично приводят к оттоку средств обязательного медицинского страхования, снижению финансовой устойчивости медицинских организаций и к образованию кредиторской задолженности. </w:t>
      </w:r>
    </w:p>
    <w:p w:rsidR="00EF3F6C" w:rsidRPr="00EF3F6C" w:rsidRDefault="00EF3F6C" w:rsidP="00EF3F6C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EF3F6C">
        <w:rPr>
          <w:rFonts w:cs="Times New Roman"/>
          <w:szCs w:val="28"/>
        </w:rPr>
        <w:t>Исключение в медицинских организациях фактов нецелевого и неэффективного использования средств ОМС является дополнительным источником для своевременных расчетов с поставщиками за материальные ценности, снижению кредиторской задолженности, недопущению образования просроченной кредиторской задолженности.</w:t>
      </w:r>
    </w:p>
    <w:p w:rsidR="00EF3F6C" w:rsidRPr="00EF3F6C" w:rsidRDefault="00EF3F6C" w:rsidP="00EF3F6C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EF3F6C">
        <w:rPr>
          <w:rFonts w:cs="Times New Roman"/>
          <w:szCs w:val="28"/>
        </w:rPr>
        <w:t xml:space="preserve">Просроченная кредиторская задолженность государственных медицинских организациях перед поставщиками за поставленные материальные ценности и оказанные услуги на 01.01.2021 года составила 133,4 </w:t>
      </w:r>
      <w:proofErr w:type="spellStart"/>
      <w:r w:rsidRPr="00EF3F6C">
        <w:rPr>
          <w:rFonts w:cs="Times New Roman"/>
          <w:szCs w:val="28"/>
        </w:rPr>
        <w:t>млн</w:t>
      </w:r>
      <w:proofErr w:type="gramStart"/>
      <w:r w:rsidRPr="00EF3F6C">
        <w:rPr>
          <w:rFonts w:cs="Times New Roman"/>
          <w:szCs w:val="28"/>
        </w:rPr>
        <w:t>.р</w:t>
      </w:r>
      <w:proofErr w:type="gramEnd"/>
      <w:r w:rsidRPr="00EF3F6C">
        <w:rPr>
          <w:rFonts w:cs="Times New Roman"/>
          <w:szCs w:val="28"/>
        </w:rPr>
        <w:t>уб</w:t>
      </w:r>
      <w:proofErr w:type="spellEnd"/>
      <w:r w:rsidRPr="00EF3F6C">
        <w:rPr>
          <w:rFonts w:cs="Times New Roman"/>
          <w:szCs w:val="28"/>
        </w:rPr>
        <w:t>., в течение 1 полугодия 2021 года просроченная кредиторская задолженность увеличилась в 2,5 раза и на 01.07.2021 года составила 329,3 млн. руб.</w:t>
      </w:r>
    </w:p>
    <w:p w:rsidR="00EF3F6C" w:rsidRPr="00EF3F6C" w:rsidRDefault="00EF3F6C" w:rsidP="00EF3F6C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EF3F6C">
        <w:rPr>
          <w:rFonts w:cs="Times New Roman"/>
          <w:szCs w:val="28"/>
        </w:rPr>
        <w:t>Наибольшая просроченная кредиторская задолженность на 01.07.2021 года образовалась в следующих медицинских организациях:</w:t>
      </w:r>
    </w:p>
    <w:p w:rsidR="00EF3F6C" w:rsidRPr="00EF3F6C" w:rsidRDefault="00EF3F6C" w:rsidP="00EF3F6C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EF3F6C">
        <w:rPr>
          <w:rFonts w:cs="Times New Roman"/>
          <w:szCs w:val="28"/>
        </w:rPr>
        <w:t xml:space="preserve">- ГУЗ «Елецкая ГДБ» - 38, </w:t>
      </w:r>
      <w:proofErr w:type="spellStart"/>
      <w:r w:rsidRPr="00EF3F6C">
        <w:rPr>
          <w:rFonts w:cs="Times New Roman"/>
          <w:szCs w:val="28"/>
        </w:rPr>
        <w:t>млн</w:t>
      </w:r>
      <w:proofErr w:type="gramStart"/>
      <w:r w:rsidRPr="00EF3F6C">
        <w:rPr>
          <w:rFonts w:cs="Times New Roman"/>
          <w:szCs w:val="28"/>
        </w:rPr>
        <w:t>.р</w:t>
      </w:r>
      <w:proofErr w:type="gramEnd"/>
      <w:r w:rsidRPr="00EF3F6C">
        <w:rPr>
          <w:rFonts w:cs="Times New Roman"/>
          <w:szCs w:val="28"/>
        </w:rPr>
        <w:t>уб</w:t>
      </w:r>
      <w:proofErr w:type="spellEnd"/>
      <w:r w:rsidRPr="00EF3F6C">
        <w:rPr>
          <w:rFonts w:cs="Times New Roman"/>
          <w:szCs w:val="28"/>
        </w:rPr>
        <w:t xml:space="preserve">., в том числе по расчетам за медикаменты - 9,5 </w:t>
      </w:r>
      <w:proofErr w:type="spellStart"/>
      <w:r w:rsidRPr="00EF3F6C">
        <w:rPr>
          <w:rFonts w:cs="Times New Roman"/>
          <w:szCs w:val="28"/>
        </w:rPr>
        <w:t>млн.руб</w:t>
      </w:r>
      <w:proofErr w:type="spellEnd"/>
      <w:r w:rsidRPr="00EF3F6C">
        <w:rPr>
          <w:rFonts w:cs="Times New Roman"/>
          <w:szCs w:val="28"/>
        </w:rPr>
        <w:t>., по начислениям на зарплату - 11,8 млн. руб.;</w:t>
      </w:r>
    </w:p>
    <w:p w:rsidR="00EF3F6C" w:rsidRPr="00EF3F6C" w:rsidRDefault="00EF3F6C" w:rsidP="00EF3F6C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EF3F6C">
        <w:rPr>
          <w:rFonts w:cs="Times New Roman"/>
          <w:szCs w:val="28"/>
        </w:rPr>
        <w:t xml:space="preserve">- ГУЗ «Елецкая РБ» - 23,8 </w:t>
      </w:r>
      <w:proofErr w:type="spellStart"/>
      <w:r w:rsidRPr="00EF3F6C">
        <w:rPr>
          <w:rFonts w:cs="Times New Roman"/>
          <w:szCs w:val="28"/>
        </w:rPr>
        <w:t>млн</w:t>
      </w:r>
      <w:proofErr w:type="gramStart"/>
      <w:r w:rsidRPr="00EF3F6C">
        <w:rPr>
          <w:rFonts w:cs="Times New Roman"/>
          <w:szCs w:val="28"/>
        </w:rPr>
        <w:t>.р</w:t>
      </w:r>
      <w:proofErr w:type="gramEnd"/>
      <w:r w:rsidRPr="00EF3F6C">
        <w:rPr>
          <w:rFonts w:cs="Times New Roman"/>
          <w:szCs w:val="28"/>
        </w:rPr>
        <w:t>уб</w:t>
      </w:r>
      <w:proofErr w:type="spellEnd"/>
      <w:r w:rsidRPr="00EF3F6C">
        <w:rPr>
          <w:rFonts w:cs="Times New Roman"/>
          <w:szCs w:val="28"/>
        </w:rPr>
        <w:t xml:space="preserve">., в том числе по расчетам за медикаменты - 6,7 </w:t>
      </w:r>
      <w:proofErr w:type="spellStart"/>
      <w:r w:rsidRPr="00EF3F6C">
        <w:rPr>
          <w:rFonts w:cs="Times New Roman"/>
          <w:szCs w:val="28"/>
        </w:rPr>
        <w:t>млн.руб</w:t>
      </w:r>
      <w:proofErr w:type="spellEnd"/>
      <w:r w:rsidRPr="00EF3F6C">
        <w:rPr>
          <w:rFonts w:cs="Times New Roman"/>
          <w:szCs w:val="28"/>
        </w:rPr>
        <w:t>., по начислениям на зарплату - 10,5 млн. руб.;</w:t>
      </w:r>
    </w:p>
    <w:p w:rsidR="00EF3F6C" w:rsidRPr="00EF3F6C" w:rsidRDefault="00EF3F6C" w:rsidP="00EF3F6C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EF3F6C">
        <w:rPr>
          <w:rFonts w:cs="Times New Roman"/>
          <w:szCs w:val="28"/>
        </w:rPr>
        <w:t xml:space="preserve"> - ГУЗ «Липецкая РБ» - 20,6 </w:t>
      </w:r>
      <w:proofErr w:type="spellStart"/>
      <w:r w:rsidRPr="00EF3F6C">
        <w:rPr>
          <w:rFonts w:cs="Times New Roman"/>
          <w:szCs w:val="28"/>
        </w:rPr>
        <w:t>млн</w:t>
      </w:r>
      <w:proofErr w:type="gramStart"/>
      <w:r w:rsidRPr="00EF3F6C">
        <w:rPr>
          <w:rFonts w:cs="Times New Roman"/>
          <w:szCs w:val="28"/>
        </w:rPr>
        <w:t>.р</w:t>
      </w:r>
      <w:proofErr w:type="gramEnd"/>
      <w:r w:rsidRPr="00EF3F6C">
        <w:rPr>
          <w:rFonts w:cs="Times New Roman"/>
          <w:szCs w:val="28"/>
        </w:rPr>
        <w:t>уб</w:t>
      </w:r>
      <w:proofErr w:type="spellEnd"/>
      <w:r w:rsidRPr="00EF3F6C">
        <w:rPr>
          <w:rFonts w:cs="Times New Roman"/>
          <w:szCs w:val="28"/>
        </w:rPr>
        <w:t xml:space="preserve">., в том числе по расчетам за медикаменты - 13,0 </w:t>
      </w:r>
      <w:proofErr w:type="spellStart"/>
      <w:r w:rsidRPr="00EF3F6C">
        <w:rPr>
          <w:rFonts w:cs="Times New Roman"/>
          <w:szCs w:val="28"/>
        </w:rPr>
        <w:t>млн.руб</w:t>
      </w:r>
      <w:proofErr w:type="spellEnd"/>
      <w:r w:rsidRPr="00EF3F6C">
        <w:rPr>
          <w:rFonts w:cs="Times New Roman"/>
          <w:szCs w:val="28"/>
        </w:rPr>
        <w:t>;</w:t>
      </w:r>
    </w:p>
    <w:p w:rsidR="00EF3F6C" w:rsidRPr="00EF3F6C" w:rsidRDefault="00EF3F6C" w:rsidP="00EF3F6C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EF3F6C">
        <w:rPr>
          <w:rFonts w:cs="Times New Roman"/>
          <w:szCs w:val="28"/>
        </w:rPr>
        <w:t xml:space="preserve">- ГУЗ «Елецкая городская больница №1 им. </w:t>
      </w:r>
      <w:proofErr w:type="spellStart"/>
      <w:r w:rsidRPr="00EF3F6C">
        <w:rPr>
          <w:rFonts w:cs="Times New Roman"/>
          <w:szCs w:val="28"/>
        </w:rPr>
        <w:t>Н.А.Семашко</w:t>
      </w:r>
      <w:proofErr w:type="spellEnd"/>
      <w:r w:rsidRPr="00EF3F6C">
        <w:rPr>
          <w:rFonts w:cs="Times New Roman"/>
          <w:szCs w:val="28"/>
        </w:rPr>
        <w:t xml:space="preserve">» - 31,8 </w:t>
      </w:r>
      <w:proofErr w:type="spellStart"/>
      <w:r w:rsidRPr="00EF3F6C">
        <w:rPr>
          <w:rFonts w:cs="Times New Roman"/>
          <w:szCs w:val="28"/>
        </w:rPr>
        <w:t>млн</w:t>
      </w:r>
      <w:proofErr w:type="gramStart"/>
      <w:r w:rsidRPr="00EF3F6C">
        <w:rPr>
          <w:rFonts w:cs="Times New Roman"/>
          <w:szCs w:val="28"/>
        </w:rPr>
        <w:t>.р</w:t>
      </w:r>
      <w:proofErr w:type="gramEnd"/>
      <w:r w:rsidRPr="00EF3F6C">
        <w:rPr>
          <w:rFonts w:cs="Times New Roman"/>
          <w:szCs w:val="28"/>
        </w:rPr>
        <w:t>уб</w:t>
      </w:r>
      <w:proofErr w:type="spellEnd"/>
      <w:r w:rsidRPr="00EF3F6C">
        <w:rPr>
          <w:rFonts w:cs="Times New Roman"/>
          <w:szCs w:val="28"/>
        </w:rPr>
        <w:t xml:space="preserve">., в том числе по расчетам за медикаменты - 21,3 </w:t>
      </w:r>
      <w:proofErr w:type="spellStart"/>
      <w:r w:rsidRPr="00EF3F6C">
        <w:rPr>
          <w:rFonts w:cs="Times New Roman"/>
          <w:szCs w:val="28"/>
        </w:rPr>
        <w:t>млн.руб</w:t>
      </w:r>
      <w:proofErr w:type="spellEnd"/>
      <w:r w:rsidRPr="00EF3F6C">
        <w:rPr>
          <w:rFonts w:cs="Times New Roman"/>
          <w:szCs w:val="28"/>
        </w:rPr>
        <w:t>.</w:t>
      </w:r>
    </w:p>
    <w:p w:rsidR="00EF3F6C" w:rsidRPr="00EF3F6C" w:rsidRDefault="00EF3F6C" w:rsidP="00EF3F6C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EF3F6C">
        <w:rPr>
          <w:rFonts w:eastAsia="Times New Roman" w:cs="Times New Roman"/>
          <w:szCs w:val="28"/>
        </w:rPr>
        <w:t>В рамках контроля объемов, сроков, качества и условий оказания медицинской помощи, оказанной медицинскими организациями Липецкой области, специалистами СМО в отчетном периоде проводились экспертные мероприятия в соответствии с действующими нормативными актами.</w:t>
      </w:r>
    </w:p>
    <w:p w:rsidR="00EF3F6C" w:rsidRPr="00EF3F6C" w:rsidRDefault="00EF3F6C" w:rsidP="00EF3F6C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EF3F6C">
        <w:rPr>
          <w:rFonts w:cs="Times New Roman"/>
          <w:szCs w:val="28"/>
        </w:rPr>
        <w:t>Приказом Министерства здравоохранения Российской Федерации от 19.03.2021 № 231н утвержден новый Порядок проведения контроля объемов, сроков, качества и условий предоставления медицинской помощи по обязательному медицинскому страхованию застрахованным лицам, а также ее финансового обеспечения.</w:t>
      </w:r>
    </w:p>
    <w:p w:rsidR="00EF3F6C" w:rsidRPr="00EF3F6C" w:rsidRDefault="00EF3F6C" w:rsidP="00EF3F6C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EF3F6C">
        <w:rPr>
          <w:rFonts w:eastAsia="Times New Roman" w:cs="Times New Roman"/>
          <w:szCs w:val="28"/>
        </w:rPr>
        <w:lastRenderedPageBreak/>
        <w:t>За период 1 полугодия 2021 года подвергнуто экспертизам 115,8 тыс. страховых случаев медицинской помощи, оказанных гражданам, застрахованным на территории Липецкой области, в том числе в ходе плановых проверок 55,3 тыс. случаев.</w:t>
      </w:r>
    </w:p>
    <w:p w:rsidR="00EF3F6C" w:rsidRPr="00EF3F6C" w:rsidRDefault="00EF3F6C" w:rsidP="00EF3F6C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EF3F6C">
        <w:rPr>
          <w:rFonts w:eastAsia="Times New Roman" w:cs="Times New Roman"/>
          <w:szCs w:val="28"/>
        </w:rPr>
        <w:t xml:space="preserve">При проведении медико-экономических экспертиз (МЭЭ) за 1 полугодие 2021 года было проанализировано 84,8 тыс. случаев оказания медицинской помощи, в том числе при целевых проверках 51,3 тыс. случаев. </w:t>
      </w:r>
    </w:p>
    <w:p w:rsidR="00EF3F6C" w:rsidRPr="00EF3F6C" w:rsidRDefault="00EF3F6C" w:rsidP="00EF3F6C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EF3F6C">
        <w:rPr>
          <w:rFonts w:eastAsia="Times New Roman" w:cs="Times New Roman"/>
          <w:szCs w:val="28"/>
        </w:rPr>
        <w:t xml:space="preserve">В результате МЭЭ были установлены 14,6 тыс. нарушений (17%), отмечается увеличение количества дефектов в сравнении с аналогичным периодом 2020 года, когда данный показатель составлял 12%. </w:t>
      </w:r>
    </w:p>
    <w:p w:rsidR="00EF3F6C" w:rsidRPr="00EF3F6C" w:rsidRDefault="00EF3F6C" w:rsidP="00EF3F6C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EF3F6C">
        <w:rPr>
          <w:rFonts w:eastAsia="Times New Roman" w:cs="Times New Roman"/>
          <w:szCs w:val="28"/>
        </w:rPr>
        <w:t>Количество нарушений по причине «непредставление первичной медицинской документации, подтверждающей факт оказания ЗЛ медицинской помощи» составило - 4884 или 34% от общего количества нарушений.</w:t>
      </w:r>
    </w:p>
    <w:p w:rsidR="00EF3F6C" w:rsidRPr="00EF3F6C" w:rsidRDefault="00EF3F6C" w:rsidP="00EF3F6C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EF3F6C">
        <w:rPr>
          <w:rFonts w:eastAsia="Times New Roman" w:cs="Times New Roman"/>
          <w:szCs w:val="28"/>
        </w:rPr>
        <w:t>Количество нарушений по причине «несоответствие данных первичной медицинской документации данным реестра счетов» составило - 1669 или 12% от общего количества нарушений.</w:t>
      </w:r>
    </w:p>
    <w:p w:rsidR="00EF3F6C" w:rsidRPr="00EF3F6C" w:rsidRDefault="00EF3F6C" w:rsidP="00EF3F6C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EF3F6C">
        <w:rPr>
          <w:rFonts w:eastAsia="Times New Roman" w:cs="Times New Roman"/>
          <w:szCs w:val="28"/>
        </w:rPr>
        <w:t>В ходе экспертиз качества медицинской помощи (ЭКМП) было проанализировано 31,0 тыс. случаев оказания медицинской помощи, в том числе при целевых проверках - 9,2 тыс. случаев.</w:t>
      </w:r>
    </w:p>
    <w:p w:rsidR="00EF3F6C" w:rsidRPr="00EF3F6C" w:rsidRDefault="00EF3F6C" w:rsidP="00EF3F6C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EF3F6C">
        <w:rPr>
          <w:rFonts w:eastAsia="Times New Roman" w:cs="Times New Roman"/>
          <w:szCs w:val="28"/>
        </w:rPr>
        <w:t xml:space="preserve">В результате ЭКМП были установлены 6,6 </w:t>
      </w:r>
      <w:proofErr w:type="spellStart"/>
      <w:r w:rsidRPr="00EF3F6C">
        <w:rPr>
          <w:rFonts w:eastAsia="Times New Roman" w:cs="Times New Roman"/>
          <w:szCs w:val="28"/>
        </w:rPr>
        <w:t>тыс</w:t>
      </w:r>
      <w:proofErr w:type="gramStart"/>
      <w:r w:rsidRPr="00EF3F6C">
        <w:rPr>
          <w:rFonts w:eastAsia="Times New Roman" w:cs="Times New Roman"/>
          <w:szCs w:val="28"/>
        </w:rPr>
        <w:t>.н</w:t>
      </w:r>
      <w:proofErr w:type="gramEnd"/>
      <w:r w:rsidRPr="00EF3F6C">
        <w:rPr>
          <w:rFonts w:eastAsia="Times New Roman" w:cs="Times New Roman"/>
          <w:szCs w:val="28"/>
        </w:rPr>
        <w:t>арушений</w:t>
      </w:r>
      <w:proofErr w:type="spellEnd"/>
      <w:r w:rsidRPr="00EF3F6C">
        <w:rPr>
          <w:rFonts w:eastAsia="Times New Roman" w:cs="Times New Roman"/>
          <w:szCs w:val="28"/>
        </w:rPr>
        <w:t xml:space="preserve"> (21%), отмечается увеличение количества дефектов в сравнении с аналогичным периодом 2020 года, когда данный показатель составлял 12%.</w:t>
      </w:r>
    </w:p>
    <w:p w:rsidR="00EF3F6C" w:rsidRPr="00EF3F6C" w:rsidRDefault="00EF3F6C" w:rsidP="00EF3F6C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EF3F6C">
        <w:rPr>
          <w:rFonts w:eastAsia="Times New Roman" w:cs="Times New Roman"/>
          <w:szCs w:val="28"/>
        </w:rPr>
        <w:t>По итогам МЭЭ и ЭКМП к медицинским организациям применены финансовые санкции в размере 57,7 млн. руб. (2020 год - 27,1 млн. руб.).</w:t>
      </w:r>
    </w:p>
    <w:p w:rsidR="00EF3F6C" w:rsidRPr="00EF3F6C" w:rsidRDefault="00EF3F6C" w:rsidP="00EF3F6C">
      <w:pPr>
        <w:widowControl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EF3F6C">
        <w:rPr>
          <w:rFonts w:cs="Times New Roman"/>
          <w:szCs w:val="28"/>
        </w:rPr>
        <w:t xml:space="preserve">В 1 полугодии 2021 года проведено 68 771 контрольно-экспертное мероприятие по случаям оказания медицинской помощи пациентам с подозрением на ЗНО и/или с подтвержденным диагнозом ЗНО, в том числе 56 804 медико-экономического контроля. Страховыми медицинскими организациями проведено 10 645 медико-экономических экспертиз, 1 322 экспертиз качества медицинской помощи. По результатам проведенных </w:t>
      </w:r>
      <w:proofErr w:type="spellStart"/>
      <w:r w:rsidRPr="00EF3F6C">
        <w:rPr>
          <w:rFonts w:cs="Times New Roman"/>
          <w:szCs w:val="28"/>
        </w:rPr>
        <w:t>контрольно</w:t>
      </w:r>
      <w:proofErr w:type="spellEnd"/>
      <w:r w:rsidRPr="00EF3F6C">
        <w:rPr>
          <w:rFonts w:cs="Times New Roman"/>
          <w:szCs w:val="28"/>
        </w:rPr>
        <w:t xml:space="preserve"> - экспертных мероприятий выявлено 3 169 дефектов, в том числе: по МЭК - 3 040 дефектов, по МЭЭ - 104 дефекта, по ЭКМП - 25 дефектов. </w:t>
      </w:r>
    </w:p>
    <w:p w:rsidR="00EF3F6C" w:rsidRPr="00EF3F6C" w:rsidRDefault="00EF3F6C" w:rsidP="00EF3F6C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EF3F6C">
        <w:rPr>
          <w:rFonts w:eastAsia="Times New Roman" w:cs="Times New Roman"/>
          <w:szCs w:val="28"/>
        </w:rPr>
        <w:t>За 1 полугодие 2021 года специалистами ТФОМС Липецкой области и экспертами качества медицинской помощи, входящими в реестр экспертов качества медицинской помощи, привлекаемыми на договорной основе, проводились повторные медико-экономические экспертизы и экспертизы качества медицинской помощи.</w:t>
      </w:r>
    </w:p>
    <w:p w:rsidR="00EF3F6C" w:rsidRPr="00EF3F6C" w:rsidRDefault="00EF3F6C" w:rsidP="00EF3F6C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EF3F6C">
        <w:rPr>
          <w:rFonts w:eastAsia="Calibri" w:cs="Times New Roman"/>
          <w:szCs w:val="28"/>
        </w:rPr>
        <w:t xml:space="preserve">Количество страховых случаев, подвергшихся </w:t>
      </w:r>
      <w:proofErr w:type="gramStart"/>
      <w:r w:rsidRPr="00EF3F6C">
        <w:rPr>
          <w:rFonts w:eastAsia="Calibri" w:cs="Times New Roman"/>
          <w:szCs w:val="28"/>
        </w:rPr>
        <w:t>повторной</w:t>
      </w:r>
      <w:proofErr w:type="gramEnd"/>
      <w:r w:rsidRPr="00EF3F6C">
        <w:rPr>
          <w:rFonts w:eastAsia="Calibri" w:cs="Times New Roman"/>
          <w:szCs w:val="28"/>
        </w:rPr>
        <w:t xml:space="preserve"> МЭЭ,  составило 1998, количество страховых случаев, подвергшихся повторной ЭКМП составило 1209.</w:t>
      </w:r>
    </w:p>
    <w:p w:rsidR="00EF3F6C" w:rsidRPr="00EF3F6C" w:rsidRDefault="00EF3F6C" w:rsidP="00EF3F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EF3F6C">
        <w:rPr>
          <w:rFonts w:eastAsia="Times New Roman" w:cs="Times New Roman"/>
          <w:bCs/>
          <w:szCs w:val="28"/>
          <w:lang w:eastAsia="ru-RU"/>
        </w:rPr>
        <w:t xml:space="preserve">Установлены нарушения в 63 случаях (2%), допущенные медицинскими организациями, но не выявленные СМО при первичном проведении экспертиз. По итогам повторных экспертиз к СМО применены штрафные санкции в размере 26 236,56 руб. (что составляет 10% от суммы, необоснованно оплаченной медицинским организациям).  </w:t>
      </w:r>
    </w:p>
    <w:p w:rsidR="00EF3F6C" w:rsidRPr="00EF3F6C" w:rsidRDefault="00EF3F6C" w:rsidP="00EF3F6C">
      <w:pPr>
        <w:pStyle w:val="23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EF3F6C">
        <w:rPr>
          <w:sz w:val="28"/>
          <w:szCs w:val="28"/>
        </w:rPr>
        <w:t xml:space="preserve">За январь-июнь 2021 год ТФОМС Липецкой </w:t>
      </w:r>
      <w:proofErr w:type="spellStart"/>
      <w:r w:rsidRPr="00EF3F6C">
        <w:rPr>
          <w:sz w:val="28"/>
          <w:szCs w:val="28"/>
        </w:rPr>
        <w:t>областии</w:t>
      </w:r>
      <w:proofErr w:type="spellEnd"/>
      <w:r w:rsidRPr="00EF3F6C">
        <w:rPr>
          <w:sz w:val="28"/>
          <w:szCs w:val="28"/>
        </w:rPr>
        <w:t xml:space="preserve"> СМО было </w:t>
      </w:r>
      <w:r w:rsidRPr="00EF3F6C">
        <w:rPr>
          <w:sz w:val="28"/>
          <w:szCs w:val="28"/>
        </w:rPr>
        <w:lastRenderedPageBreak/>
        <w:t>рассмотрено 44 396 обращений. В сравнении с аналогичным периодом 2020 года количество обращений увеличилось на 7,9 тыс.</w:t>
      </w:r>
    </w:p>
    <w:p w:rsidR="00EF3F6C" w:rsidRPr="00EF3F6C" w:rsidRDefault="00EF3F6C" w:rsidP="00EF3F6C">
      <w:pPr>
        <w:pStyle w:val="23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EF3F6C">
        <w:rPr>
          <w:sz w:val="28"/>
          <w:szCs w:val="28"/>
        </w:rPr>
        <w:t>Всего обращений за разъяснениями 44319, наибольшее количество по вопросам выбора и/или замены СМО, МО, врача и обеспечение выдачи полисов 37983или 86% от общего количества.</w:t>
      </w:r>
    </w:p>
    <w:p w:rsidR="00EF3F6C" w:rsidRPr="00EF3F6C" w:rsidRDefault="00EF3F6C" w:rsidP="00EF3F6C">
      <w:pPr>
        <w:pStyle w:val="23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EF3F6C">
        <w:rPr>
          <w:sz w:val="28"/>
          <w:szCs w:val="28"/>
        </w:rPr>
        <w:t>За период январь-июнь 2021 год поступило 77 жалоб или 0,2% от общего числа обращений; в 2020 году данный показатель 90 (0,2%).</w:t>
      </w:r>
    </w:p>
    <w:p w:rsidR="00EF3F6C" w:rsidRPr="00EF3F6C" w:rsidRDefault="00EF3F6C" w:rsidP="00EF3F6C">
      <w:pPr>
        <w:pStyle w:val="23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EF3F6C">
        <w:rPr>
          <w:sz w:val="28"/>
          <w:szCs w:val="28"/>
        </w:rPr>
        <w:t>Все жалобы (100%) рассмотрены в досудебном порядке, обоснованными признано 50 (65%), за аналогичный период 2020 года 62 жалобы (69%) были признаны обоснованными.</w:t>
      </w:r>
    </w:p>
    <w:p w:rsidR="00EF3F6C" w:rsidRPr="00EF3F6C" w:rsidRDefault="00EF3F6C" w:rsidP="00EF3F6C">
      <w:pPr>
        <w:pStyle w:val="23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EF3F6C">
        <w:rPr>
          <w:sz w:val="28"/>
          <w:szCs w:val="28"/>
        </w:rPr>
        <w:t>Структура обоснованных жалоб по причинам сложилась следующим образом:</w:t>
      </w:r>
    </w:p>
    <w:p w:rsidR="00EF3F6C" w:rsidRPr="00EF3F6C" w:rsidRDefault="00EF3F6C" w:rsidP="00EF3F6C">
      <w:pPr>
        <w:pStyle w:val="23"/>
        <w:shd w:val="clear" w:color="auto" w:fill="auto"/>
        <w:tabs>
          <w:tab w:val="left" w:pos="709"/>
        </w:tabs>
        <w:spacing w:before="0" w:line="240" w:lineRule="auto"/>
        <w:ind w:left="709"/>
        <w:rPr>
          <w:sz w:val="28"/>
          <w:szCs w:val="28"/>
        </w:rPr>
      </w:pPr>
      <w:r w:rsidRPr="00EF3F6C">
        <w:rPr>
          <w:sz w:val="28"/>
          <w:szCs w:val="28"/>
        </w:rPr>
        <w:t>- жалобы (14%)на организацию работы медицинских организаций;</w:t>
      </w:r>
    </w:p>
    <w:p w:rsidR="00EF3F6C" w:rsidRPr="00EF3F6C" w:rsidRDefault="00EF3F6C" w:rsidP="00EF3F6C">
      <w:pPr>
        <w:pStyle w:val="23"/>
        <w:shd w:val="clear" w:color="auto" w:fill="auto"/>
        <w:tabs>
          <w:tab w:val="left" w:pos="709"/>
        </w:tabs>
        <w:spacing w:before="0" w:line="240" w:lineRule="auto"/>
        <w:ind w:firstLine="709"/>
        <w:rPr>
          <w:sz w:val="28"/>
          <w:szCs w:val="28"/>
        </w:rPr>
      </w:pPr>
      <w:r w:rsidRPr="00EF3F6C">
        <w:rPr>
          <w:sz w:val="28"/>
          <w:szCs w:val="28"/>
        </w:rPr>
        <w:t>- 30 жалоб (60%) на оказание медицинской помощи;</w:t>
      </w:r>
    </w:p>
    <w:p w:rsidR="00EF3F6C" w:rsidRPr="00EF3F6C" w:rsidRDefault="00EF3F6C" w:rsidP="00EF3F6C">
      <w:pPr>
        <w:pStyle w:val="23"/>
        <w:shd w:val="clear" w:color="auto" w:fill="auto"/>
        <w:tabs>
          <w:tab w:val="left" w:pos="709"/>
        </w:tabs>
        <w:spacing w:before="0" w:line="240" w:lineRule="auto"/>
        <w:ind w:firstLine="709"/>
        <w:rPr>
          <w:sz w:val="28"/>
          <w:szCs w:val="28"/>
        </w:rPr>
      </w:pPr>
      <w:r w:rsidRPr="00EF3F6C">
        <w:rPr>
          <w:sz w:val="28"/>
          <w:szCs w:val="28"/>
        </w:rPr>
        <w:t>- 4 жалоба (8%) на отказ в оказании медицинской помощи;</w:t>
      </w:r>
    </w:p>
    <w:p w:rsidR="00EF3F6C" w:rsidRPr="00EF3F6C" w:rsidRDefault="00EF3F6C" w:rsidP="00EF3F6C">
      <w:pPr>
        <w:pStyle w:val="23"/>
        <w:shd w:val="clear" w:color="auto" w:fill="auto"/>
        <w:tabs>
          <w:tab w:val="left" w:pos="709"/>
        </w:tabs>
        <w:spacing w:before="0" w:line="240" w:lineRule="auto"/>
        <w:ind w:firstLine="709"/>
        <w:rPr>
          <w:sz w:val="28"/>
          <w:szCs w:val="28"/>
        </w:rPr>
      </w:pPr>
      <w:r w:rsidRPr="00EF3F6C">
        <w:rPr>
          <w:sz w:val="28"/>
          <w:szCs w:val="28"/>
        </w:rPr>
        <w:t>- 1 жалоба (2%) на взимание денежных средств за оказанную медицинскую помощь;</w:t>
      </w:r>
    </w:p>
    <w:p w:rsidR="00EF3F6C" w:rsidRPr="00EF3F6C" w:rsidRDefault="00EF3F6C" w:rsidP="00EF3F6C">
      <w:pPr>
        <w:pStyle w:val="23"/>
        <w:shd w:val="clear" w:color="auto" w:fill="auto"/>
        <w:tabs>
          <w:tab w:val="left" w:pos="709"/>
        </w:tabs>
        <w:spacing w:before="0" w:line="240" w:lineRule="auto"/>
        <w:ind w:firstLine="709"/>
        <w:rPr>
          <w:sz w:val="28"/>
          <w:szCs w:val="28"/>
        </w:rPr>
      </w:pPr>
      <w:r w:rsidRPr="00EF3F6C">
        <w:rPr>
          <w:sz w:val="28"/>
          <w:szCs w:val="28"/>
        </w:rPr>
        <w:t>- 8 жалоб (16%) - другие причины обоснованных жалоб.</w:t>
      </w:r>
    </w:p>
    <w:p w:rsidR="00EF3F6C" w:rsidRPr="00EF3F6C" w:rsidRDefault="00EF3F6C" w:rsidP="00EF3F6C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EF3F6C">
        <w:rPr>
          <w:rFonts w:eastAsia="Times New Roman" w:cs="Times New Roman"/>
          <w:szCs w:val="28"/>
          <w:lang w:eastAsia="ru-RU"/>
        </w:rPr>
        <w:t xml:space="preserve">Кроме ранее установленных в 1 квартале 2021 года, в целях оплаты медицинской помощи, оказываемой пациентам с </w:t>
      </w:r>
      <w:r w:rsidRPr="00EF3F6C">
        <w:rPr>
          <w:rFonts w:eastAsia="Times New Roman" w:cs="Times New Roman"/>
          <w:szCs w:val="28"/>
          <w:lang w:val="en-US" w:eastAsia="ru-RU"/>
        </w:rPr>
        <w:t>COVID</w:t>
      </w:r>
      <w:r w:rsidRPr="00EF3F6C">
        <w:rPr>
          <w:rFonts w:eastAsia="Times New Roman" w:cs="Times New Roman"/>
          <w:szCs w:val="28"/>
          <w:lang w:eastAsia="ru-RU"/>
        </w:rPr>
        <w:t xml:space="preserve">-19 в стационарных условиях, в зависимости от степени тяжести заболевания (легкая, средняя, тяжелая, крайне тяжелая), тарифов на долечивание пациентов с </w:t>
      </w:r>
      <w:proofErr w:type="spellStart"/>
      <w:r w:rsidRPr="00EF3F6C">
        <w:rPr>
          <w:rFonts w:eastAsia="Times New Roman" w:cs="Times New Roman"/>
          <w:szCs w:val="28"/>
          <w:lang w:eastAsia="ru-RU"/>
        </w:rPr>
        <w:t>коронавирусной</w:t>
      </w:r>
      <w:proofErr w:type="spellEnd"/>
      <w:r w:rsidRPr="00EF3F6C">
        <w:rPr>
          <w:rFonts w:eastAsia="Times New Roman" w:cs="Times New Roman"/>
          <w:szCs w:val="28"/>
          <w:lang w:eastAsia="ru-RU"/>
        </w:rPr>
        <w:t xml:space="preserve"> инфекцией, тарифов для </w:t>
      </w:r>
      <w:r w:rsidRPr="00EF3F6C">
        <w:rPr>
          <w:rFonts w:eastAsia="Times New Roman" w:cs="Times New Roman"/>
          <w:color w:val="000000"/>
          <w:szCs w:val="28"/>
        </w:rPr>
        <w:t xml:space="preserve">медицинской реабилитации пациентов, перенесших </w:t>
      </w:r>
      <w:proofErr w:type="spellStart"/>
      <w:r w:rsidRPr="00EF3F6C">
        <w:rPr>
          <w:rFonts w:eastAsia="Times New Roman" w:cs="Times New Roman"/>
          <w:color w:val="000000"/>
          <w:szCs w:val="28"/>
        </w:rPr>
        <w:t>коронавирусную</w:t>
      </w:r>
      <w:proofErr w:type="spellEnd"/>
      <w:r w:rsidRPr="00EF3F6C">
        <w:rPr>
          <w:rFonts w:eastAsia="Times New Roman" w:cs="Times New Roman"/>
          <w:color w:val="000000"/>
          <w:szCs w:val="28"/>
        </w:rPr>
        <w:t xml:space="preserve"> инфекцию COVID-19</w:t>
      </w:r>
      <w:r w:rsidRPr="00EF3F6C">
        <w:rPr>
          <w:rFonts w:eastAsia="Times New Roman" w:cs="Times New Roman"/>
          <w:szCs w:val="28"/>
          <w:lang w:eastAsia="ru-RU"/>
        </w:rPr>
        <w:t xml:space="preserve"> в круглосуточном стационаре и дневном стационаре, и оплаты тестирования групп риска на </w:t>
      </w:r>
      <w:r w:rsidRPr="00EF3F6C">
        <w:rPr>
          <w:rFonts w:eastAsia="Times New Roman" w:cs="Times New Roman"/>
          <w:szCs w:val="28"/>
          <w:lang w:val="en-US" w:eastAsia="ru-RU"/>
        </w:rPr>
        <w:t>COVID</w:t>
      </w:r>
      <w:r w:rsidRPr="00EF3F6C">
        <w:rPr>
          <w:rFonts w:eastAsia="Times New Roman" w:cs="Times New Roman"/>
          <w:szCs w:val="28"/>
          <w:lang w:eastAsia="ru-RU"/>
        </w:rPr>
        <w:t>-19</w:t>
      </w:r>
      <w:proofErr w:type="gramEnd"/>
      <w:r w:rsidRPr="00EF3F6C">
        <w:rPr>
          <w:rFonts w:eastAsia="Times New Roman" w:cs="Times New Roman"/>
          <w:szCs w:val="28"/>
          <w:lang w:eastAsia="ru-RU"/>
        </w:rPr>
        <w:t xml:space="preserve"> </w:t>
      </w:r>
      <w:proofErr w:type="gramStart"/>
      <w:r w:rsidRPr="00EF3F6C">
        <w:rPr>
          <w:rFonts w:eastAsia="Times New Roman" w:cs="Times New Roman"/>
          <w:szCs w:val="28"/>
          <w:lang w:eastAsia="ru-RU"/>
        </w:rPr>
        <w:t xml:space="preserve">в амбулаторных условиях, с 1 июля 2021 года в соответствии с приказом Министерства здравоохранения Российской Федерации от 27.04.2021 №404н «Об утверждении Порядка проведения профилактического медицинского осмотра и диспансеризации определенных групп взрослого населения» установлены тарифы на оплату углубленной диспансеризации, которая осуществляется за счет межбюджетных трансфертов бюджету территориального фонда обязательного медицинского страхования и не включается в размер </w:t>
      </w:r>
      <w:proofErr w:type="spellStart"/>
      <w:r w:rsidRPr="00EF3F6C">
        <w:rPr>
          <w:rFonts w:eastAsia="Times New Roman" w:cs="Times New Roman"/>
          <w:szCs w:val="28"/>
          <w:lang w:eastAsia="ru-RU"/>
        </w:rPr>
        <w:t>подушевого</w:t>
      </w:r>
      <w:proofErr w:type="spellEnd"/>
      <w:r w:rsidRPr="00EF3F6C">
        <w:rPr>
          <w:rFonts w:eastAsia="Times New Roman" w:cs="Times New Roman"/>
          <w:szCs w:val="28"/>
          <w:lang w:eastAsia="ru-RU"/>
        </w:rPr>
        <w:t xml:space="preserve"> норматива финансирования на прикрепившихся</w:t>
      </w:r>
      <w:proofErr w:type="gramEnd"/>
      <w:r w:rsidRPr="00EF3F6C">
        <w:rPr>
          <w:rFonts w:eastAsia="Times New Roman" w:cs="Times New Roman"/>
          <w:szCs w:val="28"/>
          <w:lang w:eastAsia="ru-RU"/>
        </w:rPr>
        <w:t xml:space="preserve"> лиц.</w:t>
      </w:r>
    </w:p>
    <w:p w:rsidR="00EF3F6C" w:rsidRDefault="00EF3F6C" w:rsidP="00EF3F6C">
      <w:pPr>
        <w:spacing w:after="0" w:line="240" w:lineRule="atLeast"/>
        <w:ind w:firstLine="708"/>
        <w:jc w:val="both"/>
        <w:rPr>
          <w:color w:val="000000"/>
          <w:szCs w:val="28"/>
        </w:rPr>
      </w:pPr>
      <w:r w:rsidRPr="00AA3E61">
        <w:rPr>
          <w:color w:val="000000"/>
          <w:szCs w:val="28"/>
        </w:rPr>
        <w:t xml:space="preserve"> </w:t>
      </w:r>
    </w:p>
    <w:p w:rsidR="00164427" w:rsidRPr="00164427" w:rsidRDefault="00164427" w:rsidP="00EF3F6C">
      <w:pPr>
        <w:spacing w:after="0" w:line="240" w:lineRule="auto"/>
        <w:ind w:firstLine="540"/>
        <w:jc w:val="both"/>
        <w:rPr>
          <w:b/>
          <w:szCs w:val="28"/>
        </w:rPr>
      </w:pPr>
    </w:p>
    <w:sectPr w:rsidR="00164427" w:rsidRPr="00164427" w:rsidSect="004271A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C29CB"/>
    <w:multiLevelType w:val="hybridMultilevel"/>
    <w:tmpl w:val="2F72AF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93C1194"/>
    <w:multiLevelType w:val="multilevel"/>
    <w:tmpl w:val="0FAEC8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F477326"/>
    <w:multiLevelType w:val="hybridMultilevel"/>
    <w:tmpl w:val="FAC604C6"/>
    <w:lvl w:ilvl="0" w:tplc="A16AF156">
      <w:start w:val="7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A602E7E"/>
    <w:multiLevelType w:val="singleLevel"/>
    <w:tmpl w:val="61EC1292"/>
    <w:lvl w:ilvl="0">
      <w:start w:val="2"/>
      <w:numFmt w:val="bullet"/>
      <w:pStyle w:val="a"/>
      <w:lvlText w:val="-"/>
      <w:lvlJc w:val="left"/>
      <w:pPr>
        <w:tabs>
          <w:tab w:val="num" w:pos="1070"/>
        </w:tabs>
        <w:ind w:left="-141" w:firstLine="851"/>
      </w:pPr>
      <w:rPr>
        <w:rFonts w:hint="default"/>
      </w:rPr>
    </w:lvl>
  </w:abstractNum>
  <w:abstractNum w:abstractNumId="4">
    <w:nsid w:val="3DFC32A4"/>
    <w:multiLevelType w:val="hybridMultilevel"/>
    <w:tmpl w:val="3BE8B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1A8"/>
    <w:rsid w:val="0002490C"/>
    <w:rsid w:val="00044526"/>
    <w:rsid w:val="00044ED0"/>
    <w:rsid w:val="00053DB0"/>
    <w:rsid w:val="0006770D"/>
    <w:rsid w:val="000700A9"/>
    <w:rsid w:val="00077AED"/>
    <w:rsid w:val="00086BBB"/>
    <w:rsid w:val="000A5DB3"/>
    <w:rsid w:val="000A771C"/>
    <w:rsid w:val="00101069"/>
    <w:rsid w:val="00105709"/>
    <w:rsid w:val="0012795D"/>
    <w:rsid w:val="00132556"/>
    <w:rsid w:val="00164427"/>
    <w:rsid w:val="001C4629"/>
    <w:rsid w:val="001D5B9C"/>
    <w:rsid w:val="001D75A9"/>
    <w:rsid w:val="001E631E"/>
    <w:rsid w:val="001F0E6C"/>
    <w:rsid w:val="00272608"/>
    <w:rsid w:val="002A1230"/>
    <w:rsid w:val="002A7023"/>
    <w:rsid w:val="002C4D13"/>
    <w:rsid w:val="002E66E9"/>
    <w:rsid w:val="002F749E"/>
    <w:rsid w:val="002F7D8F"/>
    <w:rsid w:val="00317C14"/>
    <w:rsid w:val="003446F0"/>
    <w:rsid w:val="00351275"/>
    <w:rsid w:val="00387A6D"/>
    <w:rsid w:val="003A7657"/>
    <w:rsid w:val="003E109C"/>
    <w:rsid w:val="003E299C"/>
    <w:rsid w:val="00400112"/>
    <w:rsid w:val="00407E93"/>
    <w:rsid w:val="004139D5"/>
    <w:rsid w:val="0041773A"/>
    <w:rsid w:val="00422035"/>
    <w:rsid w:val="004271A8"/>
    <w:rsid w:val="004518C5"/>
    <w:rsid w:val="00460B39"/>
    <w:rsid w:val="0047244C"/>
    <w:rsid w:val="0047702A"/>
    <w:rsid w:val="0049303B"/>
    <w:rsid w:val="004D151C"/>
    <w:rsid w:val="004D2579"/>
    <w:rsid w:val="004E76AB"/>
    <w:rsid w:val="004F5827"/>
    <w:rsid w:val="00502A53"/>
    <w:rsid w:val="005358BC"/>
    <w:rsid w:val="00583557"/>
    <w:rsid w:val="00585639"/>
    <w:rsid w:val="005E54DC"/>
    <w:rsid w:val="005F50DC"/>
    <w:rsid w:val="0060690C"/>
    <w:rsid w:val="00642C73"/>
    <w:rsid w:val="00655BF1"/>
    <w:rsid w:val="00655F09"/>
    <w:rsid w:val="00672BD2"/>
    <w:rsid w:val="006862E1"/>
    <w:rsid w:val="006A4F9F"/>
    <w:rsid w:val="006D17C4"/>
    <w:rsid w:val="006D67F1"/>
    <w:rsid w:val="0074103D"/>
    <w:rsid w:val="00762F02"/>
    <w:rsid w:val="007665AB"/>
    <w:rsid w:val="00771A8D"/>
    <w:rsid w:val="00792AB2"/>
    <w:rsid w:val="00793347"/>
    <w:rsid w:val="007A19A7"/>
    <w:rsid w:val="007E1893"/>
    <w:rsid w:val="007E269B"/>
    <w:rsid w:val="007E50D8"/>
    <w:rsid w:val="007F4A84"/>
    <w:rsid w:val="00806A4B"/>
    <w:rsid w:val="0085197C"/>
    <w:rsid w:val="008667C2"/>
    <w:rsid w:val="0087715E"/>
    <w:rsid w:val="008D464F"/>
    <w:rsid w:val="0091342A"/>
    <w:rsid w:val="009154C9"/>
    <w:rsid w:val="00933498"/>
    <w:rsid w:val="0093789A"/>
    <w:rsid w:val="0099215F"/>
    <w:rsid w:val="00992C59"/>
    <w:rsid w:val="0099650E"/>
    <w:rsid w:val="00997B3B"/>
    <w:rsid w:val="009B1448"/>
    <w:rsid w:val="009C6FB5"/>
    <w:rsid w:val="009D2870"/>
    <w:rsid w:val="009D5980"/>
    <w:rsid w:val="00A02107"/>
    <w:rsid w:val="00A04E47"/>
    <w:rsid w:val="00A26546"/>
    <w:rsid w:val="00A26E51"/>
    <w:rsid w:val="00A32451"/>
    <w:rsid w:val="00A379F4"/>
    <w:rsid w:val="00A40724"/>
    <w:rsid w:val="00A52816"/>
    <w:rsid w:val="00AB460C"/>
    <w:rsid w:val="00AF44B3"/>
    <w:rsid w:val="00AF5709"/>
    <w:rsid w:val="00B00DC9"/>
    <w:rsid w:val="00B03F0C"/>
    <w:rsid w:val="00B1355F"/>
    <w:rsid w:val="00B2159B"/>
    <w:rsid w:val="00B32387"/>
    <w:rsid w:val="00B4601A"/>
    <w:rsid w:val="00B67E50"/>
    <w:rsid w:val="00B9006D"/>
    <w:rsid w:val="00BA3A1F"/>
    <w:rsid w:val="00BC1208"/>
    <w:rsid w:val="00BD04AD"/>
    <w:rsid w:val="00BD4E4C"/>
    <w:rsid w:val="00BF0A45"/>
    <w:rsid w:val="00BF7F5B"/>
    <w:rsid w:val="00C27BDE"/>
    <w:rsid w:val="00C441A7"/>
    <w:rsid w:val="00C55A6F"/>
    <w:rsid w:val="00C6385F"/>
    <w:rsid w:val="00C84856"/>
    <w:rsid w:val="00CA59B3"/>
    <w:rsid w:val="00CE660D"/>
    <w:rsid w:val="00CF280E"/>
    <w:rsid w:val="00D171F8"/>
    <w:rsid w:val="00D24E5E"/>
    <w:rsid w:val="00D45EBB"/>
    <w:rsid w:val="00D53D17"/>
    <w:rsid w:val="00D73BB7"/>
    <w:rsid w:val="00DB38CF"/>
    <w:rsid w:val="00DC1628"/>
    <w:rsid w:val="00DF37A3"/>
    <w:rsid w:val="00E1248D"/>
    <w:rsid w:val="00E23997"/>
    <w:rsid w:val="00E348F4"/>
    <w:rsid w:val="00E36964"/>
    <w:rsid w:val="00E438BE"/>
    <w:rsid w:val="00E528C8"/>
    <w:rsid w:val="00E62DB7"/>
    <w:rsid w:val="00E6634A"/>
    <w:rsid w:val="00E70B6C"/>
    <w:rsid w:val="00E96246"/>
    <w:rsid w:val="00EA0A8E"/>
    <w:rsid w:val="00EA326F"/>
    <w:rsid w:val="00EA441C"/>
    <w:rsid w:val="00EA7F4B"/>
    <w:rsid w:val="00EB09FE"/>
    <w:rsid w:val="00EC17AC"/>
    <w:rsid w:val="00EE5296"/>
    <w:rsid w:val="00EE659D"/>
    <w:rsid w:val="00EF3F6C"/>
    <w:rsid w:val="00F46D09"/>
    <w:rsid w:val="00F75D39"/>
    <w:rsid w:val="00F76D5E"/>
    <w:rsid w:val="00F9072A"/>
    <w:rsid w:val="00FB5FDD"/>
    <w:rsid w:val="00FD36AD"/>
    <w:rsid w:val="00FF5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427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4271A8"/>
    <w:rPr>
      <w:rFonts w:ascii="Tahoma" w:hAnsi="Tahoma" w:cs="Tahoma"/>
      <w:sz w:val="16"/>
      <w:szCs w:val="16"/>
    </w:rPr>
  </w:style>
  <w:style w:type="paragraph" w:styleId="a6">
    <w:name w:val="Body Text"/>
    <w:basedOn w:val="a0"/>
    <w:link w:val="a7"/>
    <w:rsid w:val="00672BD2"/>
    <w:pPr>
      <w:widowControl w:val="0"/>
      <w:autoSpaceDE w:val="0"/>
      <w:autoSpaceDN w:val="0"/>
      <w:adjustRightInd w:val="0"/>
      <w:spacing w:after="120" w:line="240" w:lineRule="auto"/>
    </w:pPr>
    <w:rPr>
      <w:rFonts w:eastAsia="Times New Roman" w:cs="Times New Roman"/>
      <w:sz w:val="20"/>
      <w:szCs w:val="20"/>
      <w:lang w:val="x-none" w:eastAsia="x-none"/>
    </w:rPr>
  </w:style>
  <w:style w:type="character" w:customStyle="1" w:styleId="a7">
    <w:name w:val="Основной текст Знак"/>
    <w:basedOn w:val="a1"/>
    <w:link w:val="a6"/>
    <w:rsid w:val="00672BD2"/>
    <w:rPr>
      <w:rFonts w:eastAsia="Times New Roman" w:cs="Times New Roman"/>
      <w:sz w:val="20"/>
      <w:szCs w:val="20"/>
      <w:lang w:val="x-none" w:eastAsia="x-none"/>
    </w:rPr>
  </w:style>
  <w:style w:type="paragraph" w:styleId="2">
    <w:name w:val="Body Text Indent 2"/>
    <w:basedOn w:val="a0"/>
    <w:link w:val="20"/>
    <w:uiPriority w:val="99"/>
    <w:semiHidden/>
    <w:unhideWhenUsed/>
    <w:rsid w:val="00672BD2"/>
    <w:pPr>
      <w:spacing w:after="120" w:line="480" w:lineRule="auto"/>
      <w:ind w:left="283"/>
    </w:pPr>
    <w:rPr>
      <w:rFonts w:ascii="Calibri" w:eastAsia="Calibri" w:hAnsi="Calibri" w:cs="Times New Roman"/>
      <w:sz w:val="22"/>
    </w:r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672BD2"/>
    <w:rPr>
      <w:rFonts w:ascii="Calibri" w:eastAsia="Calibri" w:hAnsi="Calibri" w:cs="Times New Roman"/>
      <w:sz w:val="22"/>
    </w:rPr>
  </w:style>
  <w:style w:type="paragraph" w:styleId="a8">
    <w:name w:val="No Spacing"/>
    <w:link w:val="a9"/>
    <w:uiPriority w:val="1"/>
    <w:qFormat/>
    <w:rsid w:val="00672BD2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9">
    <w:name w:val="Без интервала Знак"/>
    <w:link w:val="a8"/>
    <w:uiPriority w:val="1"/>
    <w:locked/>
    <w:rsid w:val="00672BD2"/>
    <w:rPr>
      <w:rFonts w:ascii="Calibri" w:eastAsia="Times New Roman" w:hAnsi="Calibri" w:cs="Times New Roman"/>
      <w:sz w:val="22"/>
      <w:lang w:eastAsia="ru-RU"/>
    </w:rPr>
  </w:style>
  <w:style w:type="paragraph" w:customStyle="1" w:styleId="ConsPlusTitle">
    <w:name w:val="ConsPlusTitle"/>
    <w:uiPriority w:val="99"/>
    <w:rsid w:val="00672B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99215F"/>
    <w:pPr>
      <w:autoSpaceDE w:val="0"/>
      <w:autoSpaceDN w:val="0"/>
      <w:adjustRightInd w:val="0"/>
      <w:spacing w:after="0" w:line="240" w:lineRule="auto"/>
      <w:ind w:firstLine="720"/>
    </w:pPr>
    <w:rPr>
      <w:rFonts w:eastAsia="Times New Roman" w:cs="Times New Roman"/>
      <w:sz w:val="20"/>
      <w:szCs w:val="20"/>
      <w:lang w:eastAsia="ru-RU"/>
    </w:rPr>
  </w:style>
  <w:style w:type="character" w:styleId="aa">
    <w:name w:val="Hyperlink"/>
    <w:basedOn w:val="a1"/>
    <w:uiPriority w:val="99"/>
    <w:semiHidden/>
    <w:unhideWhenUsed/>
    <w:rsid w:val="0099215F"/>
    <w:rPr>
      <w:color w:val="0000FF"/>
      <w:u w:val="single"/>
    </w:rPr>
  </w:style>
  <w:style w:type="paragraph" w:styleId="21">
    <w:name w:val="Body Text 2"/>
    <w:basedOn w:val="a0"/>
    <w:link w:val="22"/>
    <w:uiPriority w:val="99"/>
    <w:semiHidden/>
    <w:unhideWhenUsed/>
    <w:rsid w:val="007E1893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semiHidden/>
    <w:rsid w:val="007E1893"/>
  </w:style>
  <w:style w:type="paragraph" w:styleId="ab">
    <w:name w:val="List Paragraph"/>
    <w:basedOn w:val="a0"/>
    <w:link w:val="ac"/>
    <w:uiPriority w:val="34"/>
    <w:qFormat/>
    <w:rsid w:val="007E1893"/>
    <w:pPr>
      <w:ind w:left="720"/>
      <w:contextualSpacing/>
    </w:pPr>
    <w:rPr>
      <w:rFonts w:asciiTheme="minorHAnsi" w:hAnsiTheme="minorHAnsi"/>
      <w:sz w:val="22"/>
    </w:rPr>
  </w:style>
  <w:style w:type="paragraph" w:customStyle="1" w:styleId="ConsPlusNonformat">
    <w:name w:val="ConsPlusNonformat"/>
    <w:uiPriority w:val="99"/>
    <w:rsid w:val="007E18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Body Text Indent"/>
    <w:basedOn w:val="a0"/>
    <w:link w:val="ae"/>
    <w:uiPriority w:val="99"/>
    <w:unhideWhenUsed/>
    <w:rsid w:val="007E1893"/>
    <w:pPr>
      <w:spacing w:after="120"/>
      <w:ind w:left="283"/>
    </w:pPr>
    <w:rPr>
      <w:rFonts w:asciiTheme="minorHAnsi" w:hAnsiTheme="minorHAnsi"/>
      <w:sz w:val="22"/>
    </w:rPr>
  </w:style>
  <w:style w:type="character" w:customStyle="1" w:styleId="ae">
    <w:name w:val="Основной текст с отступом Знак"/>
    <w:basedOn w:val="a1"/>
    <w:link w:val="ad"/>
    <w:uiPriority w:val="99"/>
    <w:rsid w:val="007E1893"/>
    <w:rPr>
      <w:rFonts w:asciiTheme="minorHAnsi" w:hAnsiTheme="minorHAnsi"/>
      <w:sz w:val="22"/>
    </w:rPr>
  </w:style>
  <w:style w:type="paragraph" w:styleId="a">
    <w:name w:val="List"/>
    <w:basedOn w:val="a0"/>
    <w:rsid w:val="00407E93"/>
    <w:pPr>
      <w:numPr>
        <w:numId w:val="1"/>
      </w:numPr>
      <w:tabs>
        <w:tab w:val="left" w:pos="964"/>
      </w:tabs>
      <w:spacing w:after="0" w:line="240" w:lineRule="auto"/>
      <w:jc w:val="both"/>
    </w:pPr>
    <w:rPr>
      <w:rFonts w:eastAsia="Times New Roman" w:cs="Times New Roman"/>
      <w:szCs w:val="20"/>
      <w:lang w:eastAsia="ru-RU"/>
    </w:rPr>
  </w:style>
  <w:style w:type="paragraph" w:styleId="af">
    <w:name w:val="Title"/>
    <w:basedOn w:val="a0"/>
    <w:link w:val="af0"/>
    <w:qFormat/>
    <w:rsid w:val="00407E93"/>
    <w:pPr>
      <w:spacing w:after="0" w:line="240" w:lineRule="auto"/>
      <w:jc w:val="center"/>
    </w:pPr>
    <w:rPr>
      <w:rFonts w:eastAsia="Times New Roman" w:cs="Times New Roman"/>
      <w:szCs w:val="20"/>
      <w:lang w:eastAsia="ru-RU"/>
    </w:rPr>
  </w:style>
  <w:style w:type="character" w:customStyle="1" w:styleId="af0">
    <w:name w:val="Название Знак"/>
    <w:basedOn w:val="a1"/>
    <w:link w:val="af"/>
    <w:rsid w:val="00407E93"/>
    <w:rPr>
      <w:rFonts w:eastAsia="Times New Roman" w:cs="Times New Roman"/>
      <w:szCs w:val="20"/>
      <w:lang w:eastAsia="ru-RU"/>
    </w:rPr>
  </w:style>
  <w:style w:type="character" w:customStyle="1" w:styleId="ac">
    <w:name w:val="Абзац списка Знак"/>
    <w:link w:val="ab"/>
    <w:uiPriority w:val="34"/>
    <w:locked/>
    <w:rsid w:val="00407E93"/>
    <w:rPr>
      <w:rFonts w:asciiTheme="minorHAnsi" w:hAnsiTheme="minorHAnsi"/>
      <w:sz w:val="22"/>
    </w:rPr>
  </w:style>
  <w:style w:type="character" w:customStyle="1" w:styleId="af1">
    <w:name w:val="Основной текст_"/>
    <w:link w:val="23"/>
    <w:rsid w:val="00FB5FDD"/>
    <w:rPr>
      <w:rFonts w:eastAsia="Times New Roman" w:cs="Times New Roman"/>
      <w:sz w:val="27"/>
      <w:szCs w:val="27"/>
      <w:shd w:val="clear" w:color="auto" w:fill="FFFFFF"/>
    </w:rPr>
  </w:style>
  <w:style w:type="paragraph" w:customStyle="1" w:styleId="23">
    <w:name w:val="Основной текст2"/>
    <w:basedOn w:val="a0"/>
    <w:link w:val="af1"/>
    <w:rsid w:val="00FB5FDD"/>
    <w:pPr>
      <w:widowControl w:val="0"/>
      <w:shd w:val="clear" w:color="auto" w:fill="FFFFFF"/>
      <w:spacing w:before="300" w:after="0" w:line="317" w:lineRule="exact"/>
      <w:jc w:val="both"/>
    </w:pPr>
    <w:rPr>
      <w:rFonts w:eastAsia="Times New Roman" w:cs="Times New Roman"/>
      <w:sz w:val="27"/>
      <w:szCs w:val="27"/>
    </w:rPr>
  </w:style>
  <w:style w:type="paragraph" w:customStyle="1" w:styleId="ConsTitle">
    <w:name w:val="ConsTitle"/>
    <w:rsid w:val="004D151C"/>
    <w:pPr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f2">
    <w:name w:val="Normal (Web)"/>
    <w:basedOn w:val="a0"/>
    <w:uiPriority w:val="99"/>
    <w:semiHidden/>
    <w:unhideWhenUsed/>
    <w:rsid w:val="001C462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427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4271A8"/>
    <w:rPr>
      <w:rFonts w:ascii="Tahoma" w:hAnsi="Tahoma" w:cs="Tahoma"/>
      <w:sz w:val="16"/>
      <w:szCs w:val="16"/>
    </w:rPr>
  </w:style>
  <w:style w:type="paragraph" w:styleId="a6">
    <w:name w:val="Body Text"/>
    <w:basedOn w:val="a0"/>
    <w:link w:val="a7"/>
    <w:rsid w:val="00672BD2"/>
    <w:pPr>
      <w:widowControl w:val="0"/>
      <w:autoSpaceDE w:val="0"/>
      <w:autoSpaceDN w:val="0"/>
      <w:adjustRightInd w:val="0"/>
      <w:spacing w:after="120" w:line="240" w:lineRule="auto"/>
    </w:pPr>
    <w:rPr>
      <w:rFonts w:eastAsia="Times New Roman" w:cs="Times New Roman"/>
      <w:sz w:val="20"/>
      <w:szCs w:val="20"/>
      <w:lang w:val="x-none" w:eastAsia="x-none"/>
    </w:rPr>
  </w:style>
  <w:style w:type="character" w:customStyle="1" w:styleId="a7">
    <w:name w:val="Основной текст Знак"/>
    <w:basedOn w:val="a1"/>
    <w:link w:val="a6"/>
    <w:rsid w:val="00672BD2"/>
    <w:rPr>
      <w:rFonts w:eastAsia="Times New Roman" w:cs="Times New Roman"/>
      <w:sz w:val="20"/>
      <w:szCs w:val="20"/>
      <w:lang w:val="x-none" w:eastAsia="x-none"/>
    </w:rPr>
  </w:style>
  <w:style w:type="paragraph" w:styleId="2">
    <w:name w:val="Body Text Indent 2"/>
    <w:basedOn w:val="a0"/>
    <w:link w:val="20"/>
    <w:uiPriority w:val="99"/>
    <w:semiHidden/>
    <w:unhideWhenUsed/>
    <w:rsid w:val="00672BD2"/>
    <w:pPr>
      <w:spacing w:after="120" w:line="480" w:lineRule="auto"/>
      <w:ind w:left="283"/>
    </w:pPr>
    <w:rPr>
      <w:rFonts w:ascii="Calibri" w:eastAsia="Calibri" w:hAnsi="Calibri" w:cs="Times New Roman"/>
      <w:sz w:val="22"/>
    </w:r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672BD2"/>
    <w:rPr>
      <w:rFonts w:ascii="Calibri" w:eastAsia="Calibri" w:hAnsi="Calibri" w:cs="Times New Roman"/>
      <w:sz w:val="22"/>
    </w:rPr>
  </w:style>
  <w:style w:type="paragraph" w:styleId="a8">
    <w:name w:val="No Spacing"/>
    <w:link w:val="a9"/>
    <w:uiPriority w:val="1"/>
    <w:qFormat/>
    <w:rsid w:val="00672BD2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9">
    <w:name w:val="Без интервала Знак"/>
    <w:link w:val="a8"/>
    <w:uiPriority w:val="1"/>
    <w:locked/>
    <w:rsid w:val="00672BD2"/>
    <w:rPr>
      <w:rFonts w:ascii="Calibri" w:eastAsia="Times New Roman" w:hAnsi="Calibri" w:cs="Times New Roman"/>
      <w:sz w:val="22"/>
      <w:lang w:eastAsia="ru-RU"/>
    </w:rPr>
  </w:style>
  <w:style w:type="paragraph" w:customStyle="1" w:styleId="ConsPlusTitle">
    <w:name w:val="ConsPlusTitle"/>
    <w:uiPriority w:val="99"/>
    <w:rsid w:val="00672B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99215F"/>
    <w:pPr>
      <w:autoSpaceDE w:val="0"/>
      <w:autoSpaceDN w:val="0"/>
      <w:adjustRightInd w:val="0"/>
      <w:spacing w:after="0" w:line="240" w:lineRule="auto"/>
      <w:ind w:firstLine="720"/>
    </w:pPr>
    <w:rPr>
      <w:rFonts w:eastAsia="Times New Roman" w:cs="Times New Roman"/>
      <w:sz w:val="20"/>
      <w:szCs w:val="20"/>
      <w:lang w:eastAsia="ru-RU"/>
    </w:rPr>
  </w:style>
  <w:style w:type="character" w:styleId="aa">
    <w:name w:val="Hyperlink"/>
    <w:basedOn w:val="a1"/>
    <w:uiPriority w:val="99"/>
    <w:semiHidden/>
    <w:unhideWhenUsed/>
    <w:rsid w:val="0099215F"/>
    <w:rPr>
      <w:color w:val="0000FF"/>
      <w:u w:val="single"/>
    </w:rPr>
  </w:style>
  <w:style w:type="paragraph" w:styleId="21">
    <w:name w:val="Body Text 2"/>
    <w:basedOn w:val="a0"/>
    <w:link w:val="22"/>
    <w:uiPriority w:val="99"/>
    <w:semiHidden/>
    <w:unhideWhenUsed/>
    <w:rsid w:val="007E1893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semiHidden/>
    <w:rsid w:val="007E1893"/>
  </w:style>
  <w:style w:type="paragraph" w:styleId="ab">
    <w:name w:val="List Paragraph"/>
    <w:basedOn w:val="a0"/>
    <w:link w:val="ac"/>
    <w:uiPriority w:val="34"/>
    <w:qFormat/>
    <w:rsid w:val="007E1893"/>
    <w:pPr>
      <w:ind w:left="720"/>
      <w:contextualSpacing/>
    </w:pPr>
    <w:rPr>
      <w:rFonts w:asciiTheme="minorHAnsi" w:hAnsiTheme="minorHAnsi"/>
      <w:sz w:val="22"/>
    </w:rPr>
  </w:style>
  <w:style w:type="paragraph" w:customStyle="1" w:styleId="ConsPlusNonformat">
    <w:name w:val="ConsPlusNonformat"/>
    <w:uiPriority w:val="99"/>
    <w:rsid w:val="007E18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Body Text Indent"/>
    <w:basedOn w:val="a0"/>
    <w:link w:val="ae"/>
    <w:uiPriority w:val="99"/>
    <w:unhideWhenUsed/>
    <w:rsid w:val="007E1893"/>
    <w:pPr>
      <w:spacing w:after="120"/>
      <w:ind w:left="283"/>
    </w:pPr>
    <w:rPr>
      <w:rFonts w:asciiTheme="minorHAnsi" w:hAnsiTheme="minorHAnsi"/>
      <w:sz w:val="22"/>
    </w:rPr>
  </w:style>
  <w:style w:type="character" w:customStyle="1" w:styleId="ae">
    <w:name w:val="Основной текст с отступом Знак"/>
    <w:basedOn w:val="a1"/>
    <w:link w:val="ad"/>
    <w:uiPriority w:val="99"/>
    <w:rsid w:val="007E1893"/>
    <w:rPr>
      <w:rFonts w:asciiTheme="minorHAnsi" w:hAnsiTheme="minorHAnsi"/>
      <w:sz w:val="22"/>
    </w:rPr>
  </w:style>
  <w:style w:type="paragraph" w:styleId="a">
    <w:name w:val="List"/>
    <w:basedOn w:val="a0"/>
    <w:rsid w:val="00407E93"/>
    <w:pPr>
      <w:numPr>
        <w:numId w:val="1"/>
      </w:numPr>
      <w:tabs>
        <w:tab w:val="left" w:pos="964"/>
      </w:tabs>
      <w:spacing w:after="0" w:line="240" w:lineRule="auto"/>
      <w:jc w:val="both"/>
    </w:pPr>
    <w:rPr>
      <w:rFonts w:eastAsia="Times New Roman" w:cs="Times New Roman"/>
      <w:szCs w:val="20"/>
      <w:lang w:eastAsia="ru-RU"/>
    </w:rPr>
  </w:style>
  <w:style w:type="paragraph" w:styleId="af">
    <w:name w:val="Title"/>
    <w:basedOn w:val="a0"/>
    <w:link w:val="af0"/>
    <w:qFormat/>
    <w:rsid w:val="00407E93"/>
    <w:pPr>
      <w:spacing w:after="0" w:line="240" w:lineRule="auto"/>
      <w:jc w:val="center"/>
    </w:pPr>
    <w:rPr>
      <w:rFonts w:eastAsia="Times New Roman" w:cs="Times New Roman"/>
      <w:szCs w:val="20"/>
      <w:lang w:eastAsia="ru-RU"/>
    </w:rPr>
  </w:style>
  <w:style w:type="character" w:customStyle="1" w:styleId="af0">
    <w:name w:val="Название Знак"/>
    <w:basedOn w:val="a1"/>
    <w:link w:val="af"/>
    <w:rsid w:val="00407E93"/>
    <w:rPr>
      <w:rFonts w:eastAsia="Times New Roman" w:cs="Times New Roman"/>
      <w:szCs w:val="20"/>
      <w:lang w:eastAsia="ru-RU"/>
    </w:rPr>
  </w:style>
  <w:style w:type="character" w:customStyle="1" w:styleId="ac">
    <w:name w:val="Абзац списка Знак"/>
    <w:link w:val="ab"/>
    <w:uiPriority w:val="34"/>
    <w:locked/>
    <w:rsid w:val="00407E93"/>
    <w:rPr>
      <w:rFonts w:asciiTheme="minorHAnsi" w:hAnsiTheme="minorHAnsi"/>
      <w:sz w:val="22"/>
    </w:rPr>
  </w:style>
  <w:style w:type="character" w:customStyle="1" w:styleId="af1">
    <w:name w:val="Основной текст_"/>
    <w:link w:val="23"/>
    <w:rsid w:val="00FB5FDD"/>
    <w:rPr>
      <w:rFonts w:eastAsia="Times New Roman" w:cs="Times New Roman"/>
      <w:sz w:val="27"/>
      <w:szCs w:val="27"/>
      <w:shd w:val="clear" w:color="auto" w:fill="FFFFFF"/>
    </w:rPr>
  </w:style>
  <w:style w:type="paragraph" w:customStyle="1" w:styleId="23">
    <w:name w:val="Основной текст2"/>
    <w:basedOn w:val="a0"/>
    <w:link w:val="af1"/>
    <w:rsid w:val="00FB5FDD"/>
    <w:pPr>
      <w:widowControl w:val="0"/>
      <w:shd w:val="clear" w:color="auto" w:fill="FFFFFF"/>
      <w:spacing w:before="300" w:after="0" w:line="317" w:lineRule="exact"/>
      <w:jc w:val="both"/>
    </w:pPr>
    <w:rPr>
      <w:rFonts w:eastAsia="Times New Roman" w:cs="Times New Roman"/>
      <w:sz w:val="27"/>
      <w:szCs w:val="27"/>
    </w:rPr>
  </w:style>
  <w:style w:type="paragraph" w:customStyle="1" w:styleId="ConsTitle">
    <w:name w:val="ConsTitle"/>
    <w:rsid w:val="004D151C"/>
    <w:pPr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f2">
    <w:name w:val="Normal (Web)"/>
    <w:basedOn w:val="a0"/>
    <w:uiPriority w:val="99"/>
    <w:semiHidden/>
    <w:unhideWhenUsed/>
    <w:rsid w:val="001C462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C7F67F05882E3D92E7D449197ED5DE5B097E8F6055ACC3E3B41B1440A498188F558F7E18A0xDU1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2850A-DF1E-4DC8-BF74-1B4221054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3951</Words>
  <Characters>22523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ТФОМС Липецкой области</Company>
  <LinksUpToDate>false</LinksUpToDate>
  <CharactersWithSpaces>26422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Мацнев Александр Владимирович</dc:creator>
  <cp:lastModifiedBy>Федорова</cp:lastModifiedBy>
  <cp:revision>6</cp:revision>
  <cp:lastPrinted>2020-05-19T11:11:00Z</cp:lastPrinted>
  <dcterms:created xsi:type="dcterms:W3CDTF">2021-11-19T09:04:00Z</dcterms:created>
  <dcterms:modified xsi:type="dcterms:W3CDTF">2021-11-19T09:11:00Z</dcterms:modified>
</cp:coreProperties>
</file>