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C" w:rsidRDefault="00BD4E4C" w:rsidP="004271A8">
      <w:pPr>
        <w:spacing w:after="0" w:line="240" w:lineRule="auto"/>
        <w:ind w:right="851"/>
        <w:jc w:val="center"/>
      </w:pPr>
    </w:p>
    <w:p w:rsidR="004271A8" w:rsidRPr="004271A8" w:rsidRDefault="004271A8" w:rsidP="004271A8">
      <w:pPr>
        <w:spacing w:after="0" w:line="240" w:lineRule="auto"/>
        <w:ind w:right="851"/>
        <w:jc w:val="center"/>
      </w:pPr>
    </w:p>
    <w:p w:rsidR="0012795D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ИТОГИ  РАБОТЫ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ТФОМС </w:t>
      </w:r>
      <w:r w:rsidRPr="00B03F0C">
        <w:rPr>
          <w:rFonts w:cs="Times New Roman"/>
          <w:b/>
          <w:color w:val="000000"/>
          <w:spacing w:val="-5"/>
          <w:szCs w:val="28"/>
        </w:rPr>
        <w:t>ЛИПЕЦКОЙ ОБЛАСТИ</w:t>
      </w:r>
    </w:p>
    <w:p w:rsidR="00164427" w:rsidRPr="00B03F0C" w:rsidRDefault="00B03F0C" w:rsidP="0012795D">
      <w:pPr>
        <w:spacing w:after="0" w:line="240" w:lineRule="atLeast"/>
        <w:ind w:firstLine="567"/>
        <w:jc w:val="center"/>
        <w:rPr>
          <w:rFonts w:cs="Times New Roman"/>
          <w:b/>
          <w:color w:val="000000"/>
          <w:spacing w:val="-5"/>
          <w:szCs w:val="28"/>
        </w:rPr>
      </w:pPr>
      <w:r w:rsidRPr="00B03F0C">
        <w:rPr>
          <w:rFonts w:cs="Times New Roman"/>
          <w:b/>
          <w:color w:val="000000"/>
          <w:spacing w:val="-5"/>
          <w:szCs w:val="28"/>
        </w:rPr>
        <w:t>ЗА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="008D53C7">
        <w:rPr>
          <w:rFonts w:cs="Times New Roman"/>
          <w:b/>
          <w:color w:val="000000"/>
          <w:spacing w:val="-5"/>
          <w:szCs w:val="28"/>
        </w:rPr>
        <w:t>9</w:t>
      </w:r>
      <w:r w:rsidR="0012795D" w:rsidRPr="0012795D">
        <w:rPr>
          <w:rFonts w:cs="Times New Roman"/>
          <w:b/>
          <w:color w:val="000000"/>
          <w:spacing w:val="-5"/>
          <w:szCs w:val="28"/>
        </w:rPr>
        <w:t xml:space="preserve"> </w:t>
      </w:r>
      <w:r w:rsidR="008D53C7">
        <w:rPr>
          <w:rFonts w:cs="Times New Roman"/>
          <w:b/>
          <w:color w:val="000000"/>
          <w:spacing w:val="-5"/>
          <w:szCs w:val="28"/>
        </w:rPr>
        <w:t>МЕСЯЦЕВ</w:t>
      </w:r>
      <w:r w:rsidR="0012795D">
        <w:rPr>
          <w:rFonts w:cs="Times New Roman"/>
          <w:b/>
          <w:color w:val="000000"/>
          <w:spacing w:val="-5"/>
          <w:szCs w:val="28"/>
        </w:rPr>
        <w:t xml:space="preserve"> 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>20</w:t>
      </w:r>
      <w:r w:rsidR="0012795D">
        <w:rPr>
          <w:rFonts w:cs="Times New Roman"/>
          <w:b/>
          <w:color w:val="000000"/>
          <w:spacing w:val="-5"/>
          <w:szCs w:val="28"/>
        </w:rPr>
        <w:t>20</w:t>
      </w:r>
      <w:r w:rsidR="00164427" w:rsidRPr="00B03F0C">
        <w:rPr>
          <w:rFonts w:cs="Times New Roman"/>
          <w:b/>
          <w:color w:val="000000"/>
          <w:spacing w:val="-5"/>
          <w:szCs w:val="28"/>
        </w:rPr>
        <w:t xml:space="preserve"> </w:t>
      </w:r>
      <w:r w:rsidRPr="00B03F0C">
        <w:rPr>
          <w:rFonts w:cs="Times New Roman"/>
          <w:b/>
          <w:color w:val="000000"/>
          <w:spacing w:val="-5"/>
          <w:szCs w:val="28"/>
        </w:rPr>
        <w:t>ГОД</w:t>
      </w:r>
      <w:r w:rsidR="0012795D">
        <w:rPr>
          <w:rFonts w:cs="Times New Roman"/>
          <w:b/>
          <w:color w:val="000000"/>
          <w:spacing w:val="-5"/>
          <w:szCs w:val="28"/>
        </w:rPr>
        <w:t>А</w:t>
      </w:r>
      <w:bookmarkStart w:id="0" w:name="_GoBack"/>
      <w:bookmarkEnd w:id="0"/>
    </w:p>
    <w:p w:rsidR="00164427" w:rsidRPr="00164427" w:rsidRDefault="00164427" w:rsidP="00AF5709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53C7" w:rsidRPr="00D2757D" w:rsidRDefault="008D53C7" w:rsidP="00D2757D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D2757D">
        <w:rPr>
          <w:sz w:val="28"/>
          <w:szCs w:val="28"/>
          <w:lang w:val="ru-RU"/>
        </w:rPr>
        <w:t>З</w:t>
      </w:r>
      <w:r w:rsidRPr="00D2757D">
        <w:rPr>
          <w:sz w:val="28"/>
          <w:szCs w:val="28"/>
        </w:rPr>
        <w:t xml:space="preserve">а </w:t>
      </w:r>
      <w:r w:rsidRPr="00D2757D">
        <w:rPr>
          <w:sz w:val="28"/>
          <w:szCs w:val="28"/>
          <w:lang w:val="ru-RU"/>
        </w:rPr>
        <w:t>9 месяцев</w:t>
      </w:r>
      <w:r w:rsidRPr="00D2757D">
        <w:rPr>
          <w:sz w:val="28"/>
          <w:szCs w:val="28"/>
        </w:rPr>
        <w:t xml:space="preserve"> 20</w:t>
      </w:r>
      <w:r w:rsidRPr="00D2757D">
        <w:rPr>
          <w:sz w:val="28"/>
          <w:szCs w:val="28"/>
          <w:lang w:val="ru-RU"/>
        </w:rPr>
        <w:t>20</w:t>
      </w:r>
      <w:r w:rsidRPr="00D2757D">
        <w:rPr>
          <w:sz w:val="28"/>
          <w:szCs w:val="28"/>
        </w:rPr>
        <w:t xml:space="preserve"> года доходы бюджета территориального фонда </w:t>
      </w:r>
      <w:r w:rsidRPr="00D2757D">
        <w:rPr>
          <w:sz w:val="28"/>
          <w:szCs w:val="28"/>
          <w:lang w:val="ru-RU"/>
        </w:rPr>
        <w:t>обязательного медицинского страхования Липецкой области</w:t>
      </w:r>
      <w:r w:rsidRPr="00D2757D">
        <w:rPr>
          <w:sz w:val="28"/>
          <w:szCs w:val="28"/>
        </w:rPr>
        <w:t xml:space="preserve"> </w:t>
      </w:r>
      <w:r w:rsidRPr="00D2757D">
        <w:rPr>
          <w:sz w:val="28"/>
          <w:szCs w:val="28"/>
          <w:lang w:val="ru-RU"/>
        </w:rPr>
        <w:t>сложились в размере</w:t>
      </w:r>
      <w:r w:rsidRPr="00D2757D">
        <w:rPr>
          <w:sz w:val="28"/>
          <w:szCs w:val="28"/>
        </w:rPr>
        <w:t xml:space="preserve"> </w:t>
      </w:r>
      <w:r w:rsidRPr="00D2757D">
        <w:rPr>
          <w:sz w:val="28"/>
          <w:szCs w:val="28"/>
          <w:lang w:val="ru-RU"/>
        </w:rPr>
        <w:t>11 563,4</w:t>
      </w:r>
      <w:r w:rsidRPr="00D2757D">
        <w:rPr>
          <w:sz w:val="28"/>
          <w:szCs w:val="28"/>
        </w:rPr>
        <w:t xml:space="preserve"> </w:t>
      </w:r>
      <w:proofErr w:type="spellStart"/>
      <w:r w:rsidRPr="00D2757D">
        <w:rPr>
          <w:sz w:val="28"/>
          <w:szCs w:val="28"/>
        </w:rPr>
        <w:t>млн.руб</w:t>
      </w:r>
      <w:proofErr w:type="spellEnd"/>
      <w:r w:rsidRPr="00D2757D">
        <w:rPr>
          <w:sz w:val="28"/>
          <w:szCs w:val="28"/>
        </w:rPr>
        <w:t xml:space="preserve">., что составляет </w:t>
      </w:r>
      <w:r w:rsidRPr="00D2757D">
        <w:rPr>
          <w:sz w:val="28"/>
          <w:szCs w:val="28"/>
          <w:lang w:val="ru-RU"/>
        </w:rPr>
        <w:t>100</w:t>
      </w:r>
      <w:r w:rsidRPr="00D2757D">
        <w:rPr>
          <w:sz w:val="28"/>
          <w:szCs w:val="28"/>
        </w:rPr>
        <w:t xml:space="preserve">% от утвержденных бюджетных назначений и </w:t>
      </w:r>
      <w:r w:rsidRPr="00D2757D">
        <w:rPr>
          <w:sz w:val="28"/>
          <w:szCs w:val="28"/>
          <w:lang w:val="ru-RU"/>
        </w:rPr>
        <w:t>106,5</w:t>
      </w:r>
      <w:r w:rsidRPr="00D2757D">
        <w:rPr>
          <w:sz w:val="28"/>
          <w:szCs w:val="28"/>
        </w:rPr>
        <w:t>% к доходам аналогичного периода 201</w:t>
      </w:r>
      <w:r w:rsidRPr="00D2757D">
        <w:rPr>
          <w:sz w:val="28"/>
          <w:szCs w:val="28"/>
          <w:lang w:val="ru-RU"/>
        </w:rPr>
        <w:t>9</w:t>
      </w:r>
      <w:r w:rsidRPr="00D2757D">
        <w:rPr>
          <w:sz w:val="28"/>
          <w:szCs w:val="28"/>
        </w:rPr>
        <w:t xml:space="preserve"> года</w:t>
      </w:r>
      <w:r w:rsidRPr="00D2757D">
        <w:rPr>
          <w:sz w:val="28"/>
          <w:szCs w:val="28"/>
          <w:lang w:val="ru-RU"/>
        </w:rPr>
        <w:t xml:space="preserve"> </w:t>
      </w:r>
      <w:r w:rsidRPr="00D2757D">
        <w:rPr>
          <w:sz w:val="28"/>
          <w:szCs w:val="28"/>
        </w:rPr>
        <w:t>(</w:t>
      </w:r>
      <w:r w:rsidRPr="00D2757D">
        <w:rPr>
          <w:sz w:val="28"/>
          <w:szCs w:val="28"/>
          <w:lang w:val="ru-RU"/>
        </w:rPr>
        <w:t>10 854,1</w:t>
      </w:r>
      <w:r w:rsidRPr="00D2757D">
        <w:rPr>
          <w:sz w:val="28"/>
          <w:szCs w:val="28"/>
        </w:rPr>
        <w:t xml:space="preserve"> </w:t>
      </w:r>
      <w:proofErr w:type="spellStart"/>
      <w:r w:rsidRPr="00D2757D">
        <w:rPr>
          <w:sz w:val="28"/>
          <w:szCs w:val="28"/>
        </w:rPr>
        <w:t>млн.руб</w:t>
      </w:r>
      <w:proofErr w:type="spellEnd"/>
      <w:r w:rsidRPr="00D2757D">
        <w:rPr>
          <w:sz w:val="28"/>
          <w:szCs w:val="28"/>
        </w:rPr>
        <w:t>.).</w:t>
      </w:r>
    </w:p>
    <w:p w:rsidR="008D53C7" w:rsidRPr="00D2757D" w:rsidRDefault="008D53C7" w:rsidP="00D2757D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D2757D">
        <w:rPr>
          <w:sz w:val="28"/>
          <w:szCs w:val="28"/>
          <w:lang w:val="ru-RU"/>
        </w:rPr>
        <w:t>В</w:t>
      </w:r>
      <w:r w:rsidRPr="00D2757D">
        <w:rPr>
          <w:sz w:val="28"/>
          <w:szCs w:val="28"/>
        </w:rPr>
        <w:t xml:space="preserve"> бюджет территориального фонда </w:t>
      </w:r>
      <w:r w:rsidRPr="00D2757D">
        <w:rPr>
          <w:sz w:val="28"/>
          <w:szCs w:val="28"/>
          <w:lang w:val="ru-RU"/>
        </w:rPr>
        <w:t>обязательного медицинского страхования Липецкой области</w:t>
      </w:r>
      <w:r w:rsidRPr="00D2757D">
        <w:rPr>
          <w:sz w:val="28"/>
          <w:szCs w:val="28"/>
        </w:rPr>
        <w:t xml:space="preserve"> поступило средств</w:t>
      </w:r>
      <w:r w:rsidRPr="00D2757D">
        <w:rPr>
          <w:sz w:val="28"/>
          <w:szCs w:val="28"/>
          <w:lang w:val="ru-RU"/>
        </w:rPr>
        <w:t>,</w:t>
      </w:r>
      <w:r w:rsidRPr="00D2757D">
        <w:rPr>
          <w:sz w:val="28"/>
          <w:szCs w:val="28"/>
        </w:rPr>
        <w:t xml:space="preserve"> в виде субвенций из </w:t>
      </w:r>
      <w:r w:rsidRPr="00D2757D">
        <w:rPr>
          <w:sz w:val="28"/>
          <w:szCs w:val="28"/>
          <w:lang w:val="ru-RU"/>
        </w:rPr>
        <w:t xml:space="preserve">Федерального фонда обязательного медицинского страхования </w:t>
      </w:r>
      <w:r w:rsidRPr="00D2757D">
        <w:rPr>
          <w:sz w:val="28"/>
          <w:szCs w:val="28"/>
        </w:rPr>
        <w:t xml:space="preserve">на </w:t>
      </w:r>
      <w:r w:rsidRPr="00D2757D">
        <w:rPr>
          <w:sz w:val="28"/>
          <w:szCs w:val="28"/>
          <w:lang w:val="ru-RU"/>
        </w:rPr>
        <w:t>финансовое обеспечение организации ОМС,</w:t>
      </w:r>
      <w:r w:rsidRPr="00D2757D">
        <w:rPr>
          <w:sz w:val="28"/>
          <w:szCs w:val="28"/>
        </w:rPr>
        <w:t xml:space="preserve"> в сумме </w:t>
      </w:r>
      <w:r w:rsidRPr="00D2757D">
        <w:rPr>
          <w:sz w:val="28"/>
          <w:szCs w:val="28"/>
          <w:lang w:val="ru-RU"/>
        </w:rPr>
        <w:t>11 224,3</w:t>
      </w:r>
      <w:r w:rsidRPr="00D2757D">
        <w:rPr>
          <w:sz w:val="28"/>
          <w:szCs w:val="28"/>
        </w:rPr>
        <w:t xml:space="preserve"> </w:t>
      </w:r>
      <w:proofErr w:type="spellStart"/>
      <w:r w:rsidRPr="00D2757D">
        <w:rPr>
          <w:sz w:val="28"/>
          <w:szCs w:val="28"/>
        </w:rPr>
        <w:t>млн.руб</w:t>
      </w:r>
      <w:proofErr w:type="spellEnd"/>
      <w:r w:rsidRPr="00D2757D">
        <w:rPr>
          <w:sz w:val="28"/>
          <w:szCs w:val="28"/>
        </w:rPr>
        <w:t xml:space="preserve">., трансфертов из областного бюджета на </w:t>
      </w:r>
      <w:r w:rsidRPr="00D2757D">
        <w:rPr>
          <w:sz w:val="28"/>
          <w:szCs w:val="28"/>
          <w:lang w:val="ru-RU"/>
        </w:rPr>
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в размере 64,8</w:t>
      </w:r>
      <w:r w:rsidRPr="00D2757D">
        <w:rPr>
          <w:sz w:val="28"/>
          <w:szCs w:val="28"/>
        </w:rPr>
        <w:t xml:space="preserve"> </w:t>
      </w:r>
      <w:proofErr w:type="spellStart"/>
      <w:r w:rsidRPr="00D2757D">
        <w:rPr>
          <w:sz w:val="28"/>
          <w:szCs w:val="28"/>
        </w:rPr>
        <w:t>млн.руб</w:t>
      </w:r>
      <w:proofErr w:type="spellEnd"/>
      <w:r w:rsidRPr="00D2757D">
        <w:rPr>
          <w:sz w:val="28"/>
          <w:szCs w:val="28"/>
          <w:lang w:val="ru-RU"/>
        </w:rPr>
        <w:t>.</w:t>
      </w:r>
    </w:p>
    <w:p w:rsidR="008D53C7" w:rsidRPr="00D2757D" w:rsidRDefault="008D53C7" w:rsidP="00D2757D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D2757D">
        <w:rPr>
          <w:sz w:val="28"/>
          <w:szCs w:val="28"/>
        </w:rPr>
        <w:t xml:space="preserve">Рост сопоставимых вышеуказанных доходов фонда для финансового обеспечения реализации </w:t>
      </w:r>
      <w:r w:rsidRPr="00D2757D">
        <w:rPr>
          <w:sz w:val="28"/>
          <w:szCs w:val="28"/>
          <w:lang w:eastAsia="ru-RU"/>
        </w:rPr>
        <w:t xml:space="preserve">территориальной программы обязательного медицинского страхования </w:t>
      </w:r>
      <w:r w:rsidRPr="00D2757D">
        <w:rPr>
          <w:sz w:val="28"/>
          <w:szCs w:val="28"/>
        </w:rPr>
        <w:t>в 20</w:t>
      </w:r>
      <w:r w:rsidRPr="00D2757D">
        <w:rPr>
          <w:sz w:val="28"/>
          <w:szCs w:val="28"/>
          <w:lang w:val="ru-RU"/>
        </w:rPr>
        <w:t>20</w:t>
      </w:r>
      <w:r w:rsidRPr="00D2757D">
        <w:rPr>
          <w:sz w:val="28"/>
          <w:szCs w:val="28"/>
        </w:rPr>
        <w:t xml:space="preserve"> году составил </w:t>
      </w:r>
      <w:r w:rsidRPr="00D2757D">
        <w:rPr>
          <w:sz w:val="28"/>
          <w:szCs w:val="28"/>
          <w:lang w:val="ru-RU"/>
        </w:rPr>
        <w:t>767,8</w:t>
      </w:r>
      <w:r w:rsidRPr="00D2757D">
        <w:rPr>
          <w:sz w:val="28"/>
          <w:szCs w:val="28"/>
        </w:rPr>
        <w:t xml:space="preserve"> млн. руб. или </w:t>
      </w:r>
      <w:r w:rsidRPr="00D2757D">
        <w:rPr>
          <w:sz w:val="28"/>
          <w:szCs w:val="28"/>
          <w:lang w:val="ru-RU"/>
        </w:rPr>
        <w:t>7,3</w:t>
      </w:r>
      <w:r w:rsidRPr="00D2757D">
        <w:rPr>
          <w:sz w:val="28"/>
          <w:szCs w:val="28"/>
        </w:rPr>
        <w:t>%.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На выполнение территориальной программы ОМС в части оплаты медицинской помощи за 9 месяцев текущего года страховыми медицинскими организациями направлено 9 933,6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., что составляет 89,3% от утвержденной стоимости и 99,5% к аналогичному показателю прошлого года (9 982,9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>.), в том числе:</w:t>
      </w:r>
    </w:p>
    <w:p w:rsidR="008D53C7" w:rsidRPr="00D2757D" w:rsidRDefault="008D53C7" w:rsidP="00D27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x-none"/>
        </w:rPr>
      </w:pPr>
      <w:r w:rsidRPr="00D2757D">
        <w:rPr>
          <w:rFonts w:eastAsia="Times New Roman" w:cs="Times New Roman"/>
          <w:szCs w:val="28"/>
          <w:lang w:val="x-none" w:eastAsia="x-none"/>
        </w:rPr>
        <w:t xml:space="preserve">- стоимость амбулаторно-поликлинической помощи утверждена в сумме </w:t>
      </w:r>
      <w:r w:rsidRPr="00D2757D">
        <w:rPr>
          <w:rFonts w:eastAsia="Times New Roman" w:cs="Times New Roman"/>
          <w:szCs w:val="28"/>
          <w:lang w:eastAsia="x-none"/>
        </w:rPr>
        <w:t xml:space="preserve">3 905,9 </w:t>
      </w:r>
      <w:r w:rsidRPr="00D2757D">
        <w:rPr>
          <w:rFonts w:eastAsia="Times New Roman" w:cs="Times New Roman"/>
          <w:szCs w:val="28"/>
          <w:lang w:val="x-none" w:eastAsia="x-none"/>
        </w:rPr>
        <w:t>млн. руб., фактическое выполнение составило</w:t>
      </w:r>
      <w:r w:rsidRPr="00D2757D">
        <w:rPr>
          <w:rFonts w:eastAsia="Times New Roman" w:cs="Times New Roman"/>
          <w:szCs w:val="28"/>
          <w:lang w:eastAsia="x-none"/>
        </w:rPr>
        <w:t xml:space="preserve"> –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</w:t>
      </w:r>
      <w:r w:rsidRPr="00D2757D">
        <w:rPr>
          <w:rFonts w:eastAsia="Times New Roman" w:cs="Times New Roman"/>
          <w:szCs w:val="28"/>
          <w:lang w:eastAsia="x-none"/>
        </w:rPr>
        <w:t>3 528,7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млн. руб. или </w:t>
      </w:r>
      <w:r w:rsidRPr="00D2757D">
        <w:rPr>
          <w:rFonts w:eastAsia="Times New Roman" w:cs="Times New Roman"/>
          <w:szCs w:val="28"/>
          <w:lang w:eastAsia="x-none"/>
        </w:rPr>
        <w:t>90,3%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от утвержденной и </w:t>
      </w:r>
      <w:r w:rsidRPr="00D2757D">
        <w:rPr>
          <w:rFonts w:eastAsia="Times New Roman" w:cs="Times New Roman"/>
          <w:szCs w:val="28"/>
          <w:lang w:eastAsia="x-none"/>
        </w:rPr>
        <w:t>100,3</w:t>
      </w:r>
      <w:r w:rsidRPr="00D2757D">
        <w:rPr>
          <w:rFonts w:eastAsia="Times New Roman" w:cs="Times New Roman"/>
          <w:szCs w:val="28"/>
          <w:lang w:val="x-none" w:eastAsia="x-none"/>
        </w:rPr>
        <w:t>% к соответствующему показателю прошлого года (</w:t>
      </w:r>
      <w:r w:rsidRPr="00D2757D">
        <w:rPr>
          <w:rFonts w:eastAsia="Times New Roman" w:cs="Times New Roman"/>
          <w:szCs w:val="28"/>
          <w:lang w:eastAsia="x-none"/>
        </w:rPr>
        <w:t>3 516,9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>.)</w:t>
      </w:r>
      <w:r w:rsidRPr="00D2757D">
        <w:rPr>
          <w:rFonts w:eastAsia="Times New Roman" w:cs="Times New Roman"/>
          <w:szCs w:val="28"/>
          <w:lang w:eastAsia="x-none"/>
        </w:rPr>
        <w:t>;</w:t>
      </w:r>
    </w:p>
    <w:p w:rsidR="008D53C7" w:rsidRPr="00D2757D" w:rsidRDefault="008D53C7" w:rsidP="00D27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val="x-none" w:eastAsia="x-none"/>
        </w:rPr>
      </w:pPr>
      <w:r w:rsidRPr="00D2757D">
        <w:rPr>
          <w:rFonts w:eastAsia="Times New Roman" w:cs="Times New Roman"/>
          <w:szCs w:val="28"/>
          <w:lang w:val="x-none" w:eastAsia="x-none"/>
        </w:rPr>
        <w:t xml:space="preserve">- стоимость стационарной помощи утверждена в сумме </w:t>
      </w:r>
      <w:r w:rsidRPr="00D2757D">
        <w:rPr>
          <w:rFonts w:eastAsia="Times New Roman" w:cs="Times New Roman"/>
          <w:szCs w:val="28"/>
          <w:lang w:eastAsia="x-none"/>
        </w:rPr>
        <w:t>5421,8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млн. руб., фактическое выполнение составило </w:t>
      </w:r>
      <w:r w:rsidRPr="00D2757D">
        <w:rPr>
          <w:rFonts w:eastAsia="Times New Roman" w:cs="Times New Roman"/>
          <w:szCs w:val="28"/>
          <w:lang w:eastAsia="x-none"/>
        </w:rPr>
        <w:t>4 359,7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 xml:space="preserve">. или </w:t>
      </w:r>
      <w:r w:rsidRPr="00D2757D">
        <w:rPr>
          <w:rFonts w:eastAsia="Times New Roman" w:cs="Times New Roman"/>
          <w:szCs w:val="28"/>
          <w:lang w:eastAsia="x-none"/>
        </w:rPr>
        <w:t>80,4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% от утвержденной и </w:t>
      </w:r>
      <w:r w:rsidRPr="00D2757D">
        <w:rPr>
          <w:rFonts w:eastAsia="Times New Roman" w:cs="Times New Roman"/>
          <w:szCs w:val="28"/>
          <w:lang w:eastAsia="x-none"/>
        </w:rPr>
        <w:t>92,9</w:t>
      </w:r>
      <w:r w:rsidRPr="00D2757D">
        <w:rPr>
          <w:rFonts w:eastAsia="Times New Roman" w:cs="Times New Roman"/>
          <w:szCs w:val="28"/>
          <w:lang w:val="x-none" w:eastAsia="x-none"/>
        </w:rPr>
        <w:t>% к аналогичному показателю прошлого года (</w:t>
      </w:r>
      <w:r w:rsidRPr="00D2757D">
        <w:rPr>
          <w:rFonts w:eastAsia="Times New Roman" w:cs="Times New Roman"/>
          <w:szCs w:val="28"/>
          <w:lang w:eastAsia="x-none"/>
        </w:rPr>
        <w:t>4 690,5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 xml:space="preserve">.), </w:t>
      </w:r>
    </w:p>
    <w:p w:rsidR="008D53C7" w:rsidRPr="00D2757D" w:rsidRDefault="008D53C7" w:rsidP="00D27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val="x-none" w:eastAsia="x-none"/>
        </w:rPr>
      </w:pPr>
      <w:r w:rsidRPr="00D2757D">
        <w:rPr>
          <w:rFonts w:eastAsia="Times New Roman" w:cs="Times New Roman"/>
          <w:szCs w:val="28"/>
          <w:lang w:val="x-none" w:eastAsia="x-none"/>
        </w:rPr>
        <w:t xml:space="preserve">- стоимость медицинской помощи в дневных стационарах (без учета ЭКО) утверждена в сумме </w:t>
      </w:r>
      <w:r w:rsidRPr="00D2757D">
        <w:rPr>
          <w:rFonts w:eastAsia="Times New Roman" w:cs="Times New Roman"/>
          <w:szCs w:val="28"/>
          <w:lang w:eastAsia="x-none"/>
        </w:rPr>
        <w:t>1 086,6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млн. руб., фактически выполнено </w:t>
      </w:r>
      <w:r w:rsidRPr="00D2757D">
        <w:rPr>
          <w:rFonts w:eastAsia="Times New Roman" w:cs="Times New Roman"/>
          <w:szCs w:val="28"/>
          <w:lang w:eastAsia="x-none"/>
        </w:rPr>
        <w:t xml:space="preserve">- 1 264,0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 xml:space="preserve">. или </w:t>
      </w:r>
      <w:r w:rsidRPr="00D2757D">
        <w:rPr>
          <w:rFonts w:eastAsia="Times New Roman" w:cs="Times New Roman"/>
          <w:szCs w:val="28"/>
          <w:lang w:eastAsia="x-none"/>
        </w:rPr>
        <w:t>116,3</w:t>
      </w:r>
      <w:r w:rsidRPr="00D2757D">
        <w:rPr>
          <w:rFonts w:eastAsia="Times New Roman" w:cs="Times New Roman"/>
          <w:szCs w:val="28"/>
          <w:lang w:val="x-none" w:eastAsia="x-none"/>
        </w:rPr>
        <w:t>% от утвержденной</w:t>
      </w:r>
      <w:r w:rsidRPr="00D2757D">
        <w:rPr>
          <w:rFonts w:eastAsia="Times New Roman" w:cs="Times New Roman"/>
          <w:szCs w:val="28"/>
          <w:lang w:eastAsia="x-none"/>
        </w:rPr>
        <w:t xml:space="preserve"> стоимости 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и </w:t>
      </w:r>
      <w:r w:rsidRPr="00D2757D">
        <w:rPr>
          <w:rFonts w:eastAsia="Times New Roman" w:cs="Times New Roman"/>
          <w:szCs w:val="28"/>
          <w:lang w:eastAsia="x-none"/>
        </w:rPr>
        <w:t xml:space="preserve">113,2% к </w:t>
      </w:r>
      <w:r w:rsidRPr="00D2757D">
        <w:rPr>
          <w:rFonts w:eastAsia="Times New Roman" w:cs="Times New Roman"/>
          <w:szCs w:val="28"/>
          <w:lang w:val="x-none" w:eastAsia="x-none"/>
        </w:rPr>
        <w:t>соответствующе</w:t>
      </w:r>
      <w:r w:rsidRPr="00D2757D">
        <w:rPr>
          <w:rFonts w:eastAsia="Times New Roman" w:cs="Times New Roman"/>
          <w:szCs w:val="28"/>
          <w:lang w:eastAsia="x-none"/>
        </w:rPr>
        <w:t>го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показател</w:t>
      </w:r>
      <w:r w:rsidRPr="00D2757D">
        <w:rPr>
          <w:rFonts w:eastAsia="Times New Roman" w:cs="Times New Roman"/>
          <w:szCs w:val="28"/>
          <w:lang w:eastAsia="x-none"/>
        </w:rPr>
        <w:t>ю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прошлого года (</w:t>
      </w:r>
      <w:r w:rsidRPr="00D2757D">
        <w:rPr>
          <w:rFonts w:eastAsia="Times New Roman" w:cs="Times New Roman"/>
          <w:szCs w:val="28"/>
          <w:lang w:eastAsia="x-none"/>
        </w:rPr>
        <w:t>1 116,4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>.),</w:t>
      </w:r>
    </w:p>
    <w:p w:rsidR="008D53C7" w:rsidRPr="00D2757D" w:rsidRDefault="008D53C7" w:rsidP="00D27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x-none"/>
        </w:rPr>
      </w:pPr>
      <w:r w:rsidRPr="00D2757D">
        <w:rPr>
          <w:rFonts w:eastAsia="Times New Roman" w:cs="Times New Roman"/>
          <w:szCs w:val="28"/>
          <w:lang w:val="x-none" w:eastAsia="x-none"/>
        </w:rPr>
        <w:t xml:space="preserve">- стоимость скорой медицинской помощи утверждена в сумме </w:t>
      </w:r>
      <w:r w:rsidRPr="00D2757D">
        <w:rPr>
          <w:rFonts w:eastAsia="Times New Roman" w:cs="Times New Roman"/>
          <w:szCs w:val="28"/>
          <w:lang w:eastAsia="x-none"/>
        </w:rPr>
        <w:t>652,5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 xml:space="preserve">., фактически выполнено </w:t>
      </w:r>
      <w:r w:rsidRPr="00D2757D">
        <w:rPr>
          <w:rFonts w:eastAsia="Times New Roman" w:cs="Times New Roman"/>
          <w:szCs w:val="28"/>
          <w:lang w:eastAsia="x-none"/>
        </w:rPr>
        <w:t xml:space="preserve">- 755,1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 xml:space="preserve">. или </w:t>
      </w:r>
      <w:r w:rsidRPr="00D2757D">
        <w:rPr>
          <w:rFonts w:eastAsia="Times New Roman" w:cs="Times New Roman"/>
          <w:szCs w:val="28"/>
          <w:lang w:eastAsia="x-none"/>
        </w:rPr>
        <w:t>115,7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% от утвержденной и </w:t>
      </w:r>
      <w:r w:rsidRPr="00D2757D">
        <w:rPr>
          <w:rFonts w:eastAsia="Times New Roman" w:cs="Times New Roman"/>
          <w:szCs w:val="28"/>
          <w:lang w:eastAsia="x-none"/>
        </w:rPr>
        <w:t>121,7</w:t>
      </w:r>
      <w:r w:rsidRPr="00D2757D">
        <w:rPr>
          <w:rFonts w:eastAsia="Times New Roman" w:cs="Times New Roman"/>
          <w:szCs w:val="28"/>
          <w:lang w:val="x-none" w:eastAsia="x-none"/>
        </w:rPr>
        <w:t>% к соответствующему показателю прошлого года (</w:t>
      </w:r>
      <w:r w:rsidRPr="00D2757D">
        <w:rPr>
          <w:rFonts w:eastAsia="Times New Roman" w:cs="Times New Roman"/>
          <w:szCs w:val="28"/>
          <w:lang w:eastAsia="x-none"/>
        </w:rPr>
        <w:t>620,6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млн.руб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 xml:space="preserve">.). </w:t>
      </w:r>
    </w:p>
    <w:p w:rsidR="008D53C7" w:rsidRPr="00D2757D" w:rsidRDefault="008D53C7" w:rsidP="00D2757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>На основании данных, полученных в результате анализа, объемы медицинской помощи фактически выполнены:</w:t>
      </w:r>
    </w:p>
    <w:p w:rsidR="008D53C7" w:rsidRPr="00D2757D" w:rsidRDefault="00D2757D" w:rsidP="00D2757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8D53C7" w:rsidRPr="00D2757D">
        <w:rPr>
          <w:rFonts w:eastAsia="Times New Roman" w:cs="Times New Roman"/>
          <w:szCs w:val="28"/>
          <w:lang w:eastAsia="ru-RU"/>
        </w:rPr>
        <w:t>- по стационарной помощи - на 85,4%, в том числе по профилю «онкология» на 122,4%, по профилю «медицинская реабилитация» - на 27,7%;</w:t>
      </w:r>
    </w:p>
    <w:p w:rsidR="008D53C7" w:rsidRPr="00D2757D" w:rsidRDefault="00D2757D" w:rsidP="00D2757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</w:t>
      </w:r>
      <w:r w:rsidR="008D53C7" w:rsidRPr="00D2757D">
        <w:rPr>
          <w:rFonts w:eastAsia="Times New Roman" w:cs="Times New Roman"/>
          <w:szCs w:val="28"/>
          <w:lang w:eastAsia="ru-RU"/>
        </w:rPr>
        <w:t>- по амбулаторно-поликлинической помощи:</w:t>
      </w:r>
    </w:p>
    <w:p w:rsidR="008D53C7" w:rsidRPr="00D2757D" w:rsidRDefault="008D53C7" w:rsidP="00D2757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по посещениям с профилактической целью - на 73,9%, </w:t>
      </w:r>
    </w:p>
    <w:p w:rsidR="008D53C7" w:rsidRPr="00D2757D" w:rsidRDefault="008D53C7" w:rsidP="00D2757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>по посещениям в неотложной форме - на 66,2%,</w:t>
      </w:r>
    </w:p>
    <w:p w:rsidR="008D53C7" w:rsidRPr="00D2757D" w:rsidRDefault="008D53C7" w:rsidP="00D2757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>по обращениям с заболеваниями - на 65,3%;</w:t>
      </w:r>
    </w:p>
    <w:p w:rsidR="008D53C7" w:rsidRPr="00D2757D" w:rsidRDefault="00D2757D" w:rsidP="00D2757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8D53C7" w:rsidRPr="00D2757D">
        <w:rPr>
          <w:rFonts w:eastAsia="Times New Roman" w:cs="Times New Roman"/>
          <w:szCs w:val="28"/>
          <w:lang w:eastAsia="ru-RU"/>
        </w:rPr>
        <w:t xml:space="preserve">- по медицинской помощи, оказанной в дневных стационарах всех типов, - на 78,2%, в том числе по профилю «онкология» на 145,4%; </w:t>
      </w:r>
    </w:p>
    <w:p w:rsidR="008D53C7" w:rsidRPr="00D2757D" w:rsidRDefault="00D2757D" w:rsidP="00D2757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r w:rsidR="008D53C7" w:rsidRPr="00D2757D">
        <w:rPr>
          <w:rFonts w:eastAsia="Times New Roman" w:cs="Times New Roman"/>
          <w:szCs w:val="28"/>
          <w:lang w:eastAsia="ru-RU"/>
        </w:rPr>
        <w:t>- по скорой помощи - на 93,0%.</w:t>
      </w:r>
    </w:p>
    <w:p w:rsidR="008D53C7" w:rsidRPr="00D2757D" w:rsidRDefault="008D53C7" w:rsidP="00D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В целом по региону сложилось невыполнение утвержденных объемов медицинской помощи в части амбулаторной помощи, стационарной помощи и медицинской помощи, оказанной в дневных стационарах всех типов. Данные невыполнения объясняются принятием ряда мер в условиях возникновения угрозы распространения заболеваний, вызванных новой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 инфекцией. В соответствии с распоряжением Правительства Российской Федерации от 21.03.2020 №710 приостановлена Всероссийская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диспансеризаци</w:t>
      </w:r>
      <w:r w:rsidR="00D2757D">
        <w:rPr>
          <w:rFonts w:eastAsia="Times New Roman" w:cs="Times New Roman"/>
          <w:szCs w:val="28"/>
          <w:lang w:eastAsia="ru-RU"/>
        </w:rPr>
        <w:t>Я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 взрослого населения Российской Федерации; в соответствии с постановлением Правительства Российской Федерации от 03.04.2020 №432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 инфекцией» приостановлены профилактические мероприятия, а также в соответствии с постановлением администрации Липецкой области от 26</w:t>
      </w:r>
      <w:r w:rsidR="00D2757D">
        <w:rPr>
          <w:rFonts w:eastAsia="Times New Roman" w:cs="Times New Roman"/>
          <w:szCs w:val="28"/>
          <w:lang w:eastAsia="ru-RU"/>
        </w:rPr>
        <w:t>.03.</w:t>
      </w:r>
      <w:r w:rsidRPr="00D2757D">
        <w:rPr>
          <w:rFonts w:eastAsia="Times New Roman" w:cs="Times New Roman"/>
          <w:szCs w:val="28"/>
          <w:lang w:eastAsia="ru-RU"/>
        </w:rPr>
        <w:t xml:space="preserve">2020 №159 «О дополнительных мерах по защите населения в связи с угрозой распространения новой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 инфекции (2019-nCoV) в Липецкой области» на период с 01.04.2020 по 31.07.2020 и с 19.10.2020 по 08.11.2020 приостановлено оказание плановой медицинской помощи, за исключением оказания медицинской помощи пациентам с социально значимыми заболеваниями, пациентам, находящимся на гемодиализе, проведения плановой иммунизации детского населения и лиц, подлежащих призыву на военную службу, а также по профилям «онкология» и «гематология».</w:t>
      </w:r>
    </w:p>
    <w:p w:rsidR="008D53C7" w:rsidRPr="00D2757D" w:rsidRDefault="008D53C7" w:rsidP="00D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>Объемы стационарной медицинской помощи и помощи, оказанной в условиях дневного стационара, по профилю «онкология» в Липецкой области превышают утвержденные нормативы в связи с более высоким уровнем заболеваемости злокачественных новообразований, в том числе на ранних стадиях. Данные показатели напрямую влияют на объем оказываемой медицинской помощи. Качество и объем медицинской помощи, оказываемой пациентам со злокачественными новообразованиями на территории области, способствует формированию оптимальных показателей смертности, одногодичной летальности и пятилетней выживаемости, которые в текущем году оказались ниже целевых показателей регионального проекта «Борьба с онкологическими заболеваниями».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>Низкий уровень выполнения объемов медицинской помощи в стационарных условиях по профилю «медицинская реабилитация» обусловлен приостановлением плановой помощи и финансированием части отделений данного профиля для лечения детей из средств областного бюджета.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lastRenderedPageBreak/>
        <w:t xml:space="preserve">В целом по региону сложилось незначительное невыполнение объемов скорой медицинской помощи, оказанной вне медицинской организации. Однако, если рассматривать в разрезе медицинских организаций, то ситуация в ряде учреждений несколько иная. Основная доля невыполнения объемов сложилась по муниципальным районам Липецкой области (80,8%), при этом в медицинской организации, обслуживающей население городов Липецка и Ельца (ГУЗ «Липецкая областная станция скорой медицинской помощи и медицины катастроф») сложилось значительное перевыполнение (106,8%). 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>Среднедушевой норматив финансирования Программы ОМС сложился по результатам 9 месяцев 2020 года в размере 9 091,86 руб. на одного застрахованного жителя области, что составляет 95,5% от утвержденного показателя территориальной программой ОМС (9 523,26 руб.) и на 6,6% выше прошлогоднего показателя (8 530,76 руб.).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Средняя длительность лечения за 9 месяцев 2020 года составила 8,3; за этот же период прошлого года - 8,6 дня. 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Средняя стоимость 1 случая лечения по сравнению с 9 месяцами 2019 года увеличилась на 4 081 руб. и составила 31 666 руб.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Стоимость специализированной медицинской помощи, оказанной пациентам со злокачественными новообразованиями (далее - ЗНО) в январе - сентябре 2020 года составила 1 645,7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 xml:space="preserve">. (120% от запланированной суммы), в том числе в круглосуточном стационаре - 782,8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 xml:space="preserve">., дневном стационаре - 862,9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 xml:space="preserve">. 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Стоимость химиотерапии, проведенной пациентам с ЗНО в январе - сентябре 2020 года составила 1 346,2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 xml:space="preserve">. (98% от величины целевого показателя - 1 368,6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 xml:space="preserve">.), в том числе в круглосуточном стационаре - 522,3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 xml:space="preserve">., в дневном стационаре - 823,9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В целом в медицинских организациях области специализированную помощь получили 5 540 пациентов с ЗНО, в том числе в круглосуточном стационаре - 3 975 пациентов, в дневном стационаре - 2 425 пациентов.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В структуре объема оказанной медицинской помощи удельный вес химиотерапии составил 81% (15 944 госпитализации), в том числе в круглосуточном стационаре - 70% (7 704  госпитализации), в дневном стационаре - 95% (8 240 госпитализаций). 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В структуре стоимости оказанной медицинской помощи удельный вес химиотерапии составил 82% (1 346,2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 xml:space="preserve">.), в том числе в круглосуточном стационаре - 67% (522,3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 xml:space="preserve">.), в дневном стационаре - 95% (823,9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>.).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Средняя стоимость 1 случая специализированного лечения пациентов с ЗНО в январе - сентябре 2020</w:t>
      </w:r>
      <w:r w:rsidR="00D2757D">
        <w:rPr>
          <w:rFonts w:cs="Times New Roman"/>
          <w:szCs w:val="28"/>
        </w:rPr>
        <w:t xml:space="preserve"> </w:t>
      </w:r>
      <w:r w:rsidRPr="00D2757D">
        <w:rPr>
          <w:rFonts w:cs="Times New Roman"/>
          <w:szCs w:val="28"/>
        </w:rPr>
        <w:t>г</w:t>
      </w:r>
      <w:r w:rsidR="00D2757D">
        <w:rPr>
          <w:rFonts w:cs="Times New Roman"/>
          <w:szCs w:val="28"/>
        </w:rPr>
        <w:t>ода</w:t>
      </w:r>
      <w:r w:rsidRPr="00D2757D">
        <w:rPr>
          <w:rFonts w:cs="Times New Roman"/>
          <w:szCs w:val="28"/>
        </w:rPr>
        <w:t xml:space="preserve"> в целом составила 83,2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 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Средняя стоимость 1 случая лечения пациентов с ЗНО в круглосуточном стационаре по итогам 9 месяцев текущего года составила 70,7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в дневном стационаре - 99,3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План диспансеризации взрослого населения на 2020 год составляет 210328 человек. За 9 месяцев 2020 года фактически осмотрено в рамках диспансеризации - 105679 человек, что составило 50%. Предъявлено счетов к оплате за проведенную диспансеризацию в рамках 1 и 2 этапа за 9 месяцев </w:t>
      </w:r>
      <w:r w:rsidRPr="00D2757D">
        <w:rPr>
          <w:rFonts w:cs="Times New Roman"/>
          <w:szCs w:val="28"/>
        </w:rPr>
        <w:lastRenderedPageBreak/>
        <w:t xml:space="preserve">2020 года на сумму 235 962,59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оплачено на сумму 235 411,74 тыс. руб.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План профилактических медицинских осмотров взрослого населения на 2020 год составил 92 216 человек. За 9 месяцев фактически осмотрено 32876 человек, что составило 36 %, на сумму 42 558,3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План профилактических медицинских осмотров несовершеннолетних на 2020 год составил 206 528 человек. За 9 месяцев фактически осмотрено 74 500 человек, что составило 36 %, на сумму 179 494,7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План диспансеризации детей-сирот, усыновленных и принятых под опеку, на 2020 год составил 1928 человек. За 9 месяцев фактически осмотрено 924 человека, что составило 48 %, на сумму 3 609,1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План диспансеризации детей-сирот, пребывающих в стационарных учреждениях, на 2020 год составил 1048 человек, за 9 месяцев фактически осмотрено 769 человек, что составило 73 %, на сумму 3 007,6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Число пациентов, подлежащих диспансерному наблюдению в 2020 году, составляет 337 123 человека. За период январь-сентябрь 2020 года количество пациентов, прошедших диспансерное наблюдение составило      57 990 (17% от целевого планового показателя). Медицинскими организациями области предъявлено к оплате реестров счетов в рамках диспансерного наблюдения 20 250,8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 </w:t>
      </w:r>
    </w:p>
    <w:p w:rsidR="008D53C7" w:rsidRPr="00D2757D" w:rsidRDefault="008D53C7" w:rsidP="00D2757D">
      <w:pPr>
        <w:spacing w:after="0" w:line="240" w:lineRule="auto"/>
        <w:ind w:firstLine="720"/>
        <w:jc w:val="both"/>
        <w:rPr>
          <w:rFonts w:cs="Times New Roman"/>
          <w:color w:val="000000"/>
          <w:szCs w:val="28"/>
        </w:rPr>
      </w:pPr>
      <w:r w:rsidRPr="00D2757D">
        <w:rPr>
          <w:rFonts w:cs="Times New Roman"/>
          <w:color w:val="000000"/>
          <w:szCs w:val="28"/>
        </w:rPr>
        <w:t>В медицинских организациях Липецкой области за 9 месяцев 2020 года было пролечено 16 659 иногородних пациентов на сумму 311,3 млн. руб.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color w:val="000000"/>
          <w:sz w:val="28"/>
          <w:szCs w:val="28"/>
          <w:lang w:val="ru-RU"/>
        </w:rPr>
      </w:pPr>
      <w:r w:rsidRPr="00D2757D">
        <w:rPr>
          <w:color w:val="000000"/>
          <w:sz w:val="28"/>
          <w:szCs w:val="28"/>
        </w:rPr>
        <w:t>В медицинских организациях других территорий</w:t>
      </w:r>
      <w:r w:rsidRPr="00D2757D">
        <w:rPr>
          <w:color w:val="000000"/>
          <w:sz w:val="28"/>
          <w:szCs w:val="28"/>
          <w:lang w:val="ru-RU"/>
        </w:rPr>
        <w:t xml:space="preserve"> РФ</w:t>
      </w:r>
      <w:r w:rsidRPr="00D2757D">
        <w:rPr>
          <w:color w:val="000000"/>
          <w:sz w:val="28"/>
          <w:szCs w:val="28"/>
        </w:rPr>
        <w:t xml:space="preserve"> получили медицинскую помощь </w:t>
      </w:r>
      <w:r w:rsidRPr="00D2757D">
        <w:rPr>
          <w:color w:val="000000"/>
          <w:sz w:val="28"/>
          <w:szCs w:val="28"/>
          <w:lang w:val="ru-RU"/>
        </w:rPr>
        <w:t>20 160</w:t>
      </w:r>
      <w:r w:rsidRPr="00D2757D">
        <w:rPr>
          <w:color w:val="000000"/>
          <w:sz w:val="28"/>
          <w:szCs w:val="28"/>
        </w:rPr>
        <w:t xml:space="preserve"> застрахованных Липецкой области. Сумм</w:t>
      </w:r>
      <w:r w:rsidRPr="00D2757D">
        <w:rPr>
          <w:color w:val="000000"/>
          <w:sz w:val="28"/>
          <w:szCs w:val="28"/>
          <w:lang w:val="ru-RU"/>
        </w:rPr>
        <w:t>а</w:t>
      </w:r>
      <w:r w:rsidRPr="00D2757D">
        <w:rPr>
          <w:color w:val="000000"/>
          <w:sz w:val="28"/>
          <w:szCs w:val="28"/>
        </w:rPr>
        <w:t xml:space="preserve"> оплаты оказанной медицинской помощи составила </w:t>
      </w:r>
      <w:r w:rsidRPr="00D2757D">
        <w:rPr>
          <w:color w:val="000000"/>
          <w:sz w:val="28"/>
          <w:szCs w:val="28"/>
          <w:lang w:val="ru-RU"/>
        </w:rPr>
        <w:t>675</w:t>
      </w:r>
      <w:r w:rsidRPr="00D2757D">
        <w:rPr>
          <w:color w:val="000000"/>
          <w:sz w:val="28"/>
          <w:szCs w:val="28"/>
        </w:rPr>
        <w:t>,</w:t>
      </w:r>
      <w:r w:rsidRPr="00D2757D">
        <w:rPr>
          <w:color w:val="000000"/>
          <w:sz w:val="28"/>
          <w:szCs w:val="28"/>
          <w:lang w:val="ru-RU"/>
        </w:rPr>
        <w:t>0</w:t>
      </w:r>
      <w:r w:rsidRPr="00D2757D">
        <w:rPr>
          <w:color w:val="000000"/>
          <w:sz w:val="28"/>
          <w:szCs w:val="28"/>
        </w:rPr>
        <w:t xml:space="preserve"> </w:t>
      </w:r>
      <w:proofErr w:type="spellStart"/>
      <w:r w:rsidRPr="00D2757D">
        <w:rPr>
          <w:color w:val="000000"/>
          <w:sz w:val="28"/>
          <w:szCs w:val="28"/>
        </w:rPr>
        <w:t>млн.руб</w:t>
      </w:r>
      <w:proofErr w:type="spellEnd"/>
      <w:r w:rsidRPr="00D2757D">
        <w:rPr>
          <w:color w:val="000000"/>
          <w:sz w:val="28"/>
          <w:szCs w:val="28"/>
        </w:rPr>
        <w:t xml:space="preserve">. в том числе по </w:t>
      </w:r>
      <w:r w:rsidRPr="00D2757D">
        <w:rPr>
          <w:color w:val="000000"/>
          <w:sz w:val="28"/>
          <w:szCs w:val="28"/>
          <w:lang w:val="ru-RU"/>
        </w:rPr>
        <w:t>высокотехнологичной медицинской помощи</w:t>
      </w:r>
      <w:r w:rsidRPr="00D2757D">
        <w:rPr>
          <w:color w:val="000000"/>
          <w:sz w:val="28"/>
          <w:szCs w:val="28"/>
        </w:rPr>
        <w:t xml:space="preserve"> </w:t>
      </w:r>
      <w:r w:rsidRPr="00D2757D">
        <w:rPr>
          <w:color w:val="000000"/>
          <w:sz w:val="28"/>
          <w:szCs w:val="28"/>
          <w:lang w:val="ru-RU"/>
        </w:rPr>
        <w:t>203</w:t>
      </w:r>
      <w:r w:rsidRPr="00D2757D">
        <w:rPr>
          <w:color w:val="000000"/>
          <w:sz w:val="28"/>
          <w:szCs w:val="28"/>
        </w:rPr>
        <w:t>,</w:t>
      </w:r>
      <w:r w:rsidRPr="00D2757D">
        <w:rPr>
          <w:color w:val="000000"/>
          <w:sz w:val="28"/>
          <w:szCs w:val="28"/>
          <w:lang w:val="ru-RU"/>
        </w:rPr>
        <w:t>5</w:t>
      </w:r>
      <w:r w:rsidRPr="00D2757D">
        <w:rPr>
          <w:color w:val="000000"/>
          <w:sz w:val="28"/>
          <w:szCs w:val="28"/>
        </w:rPr>
        <w:t xml:space="preserve"> </w:t>
      </w:r>
      <w:proofErr w:type="spellStart"/>
      <w:r w:rsidRPr="00D2757D">
        <w:rPr>
          <w:color w:val="000000"/>
          <w:sz w:val="28"/>
          <w:szCs w:val="28"/>
        </w:rPr>
        <w:t>млн.руб</w:t>
      </w:r>
      <w:proofErr w:type="spellEnd"/>
      <w:r w:rsidRPr="00D2757D">
        <w:rPr>
          <w:color w:val="000000"/>
          <w:sz w:val="28"/>
          <w:szCs w:val="28"/>
        </w:rPr>
        <w:t xml:space="preserve">.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Расходы медицинских организаций за январь-сентябрь текущего года составили 9 464,9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., что на уровне аналогичного периода прошлого года (9 487,5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.), в том числе: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- на оплату труда с начислениями - 6 477,1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 или с ростом к прошлому году на 0,6 % или на 36,0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>.;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 - на оплату расходов на медикаменты - 1 666,7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., что выше на 34,9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 или на 2,1% показателя прошлого года;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- на оплату расходов на продукты питания - 115,0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., что ниже показателя прошлого года на 23,5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 или на 17,0%;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- на оплату увеличения стоимости основных средств (медицинского оборудования, медицинского инструментария, прочих основных средств) - 31,7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., что ниже показателя прошлого года на 46,2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.;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- на оплату коммунальных услуг - 246,4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., что ниже на 34,7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 показателя прошлого года или на 12,3%;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- на арендную плату за пользование имуществом - расходы увеличились по сравнению с прошлым годом на 26,5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 и составили за 9 месяцев текущего года 259,8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.;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- на работы, услуги по содержанию имущества - расходы снизились по сравнению с прошлым годом на 14,4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 или на 7,6% и составили за 9 месяцев текущего года 174,6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>.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val="x-none" w:eastAsia="x-none"/>
        </w:rPr>
      </w:pPr>
      <w:r w:rsidRPr="00D2757D">
        <w:rPr>
          <w:rFonts w:eastAsia="Times New Roman" w:cs="Times New Roman"/>
          <w:szCs w:val="28"/>
          <w:lang w:val="x-none" w:eastAsia="x-none"/>
        </w:rPr>
        <w:lastRenderedPageBreak/>
        <w:t>Средняя заработная плата работников государственных медицинских организаций Липецкой области в системе ОМС за 9 месяцев 20</w:t>
      </w:r>
      <w:r w:rsidRPr="00D2757D">
        <w:rPr>
          <w:rFonts w:eastAsia="Times New Roman" w:cs="Times New Roman"/>
          <w:szCs w:val="28"/>
          <w:lang w:eastAsia="x-none"/>
        </w:rPr>
        <w:t>20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года составила </w:t>
      </w:r>
      <w:r w:rsidRPr="00D2757D">
        <w:rPr>
          <w:rFonts w:eastAsia="Times New Roman" w:cs="Times New Roman"/>
          <w:szCs w:val="28"/>
          <w:lang w:eastAsia="x-none"/>
        </w:rPr>
        <w:t>29,86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тыс.руб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 xml:space="preserve">., что на </w:t>
      </w:r>
      <w:r w:rsidRPr="00D2757D">
        <w:rPr>
          <w:rFonts w:eastAsia="Times New Roman" w:cs="Times New Roman"/>
          <w:szCs w:val="28"/>
          <w:lang w:eastAsia="x-none"/>
        </w:rPr>
        <w:t>5,2</w:t>
      </w:r>
      <w:r w:rsidRPr="00D2757D">
        <w:rPr>
          <w:rFonts w:eastAsia="Times New Roman" w:cs="Times New Roman"/>
          <w:szCs w:val="28"/>
          <w:lang w:val="x-none" w:eastAsia="x-none"/>
        </w:rPr>
        <w:t xml:space="preserve"> % выше аналогичного показателя прошлого года (28,38 </w:t>
      </w:r>
      <w:proofErr w:type="spellStart"/>
      <w:r w:rsidRPr="00D2757D">
        <w:rPr>
          <w:rFonts w:eastAsia="Times New Roman" w:cs="Times New Roman"/>
          <w:szCs w:val="28"/>
          <w:lang w:val="x-none" w:eastAsia="x-none"/>
        </w:rPr>
        <w:t>тыс.руб</w:t>
      </w:r>
      <w:proofErr w:type="spellEnd"/>
      <w:r w:rsidRPr="00D2757D">
        <w:rPr>
          <w:rFonts w:eastAsia="Times New Roman" w:cs="Times New Roman"/>
          <w:szCs w:val="28"/>
          <w:lang w:val="x-none" w:eastAsia="x-none"/>
        </w:rPr>
        <w:t>.) в том числе: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sz w:val="28"/>
          <w:szCs w:val="28"/>
        </w:rPr>
      </w:pPr>
      <w:r w:rsidRPr="00D2757D">
        <w:rPr>
          <w:sz w:val="28"/>
          <w:szCs w:val="28"/>
        </w:rPr>
        <w:t xml:space="preserve">- по амбулаторно-поликлиническому звену средняя зарплата медицинских работников по сравнению с прошлым годом возросла на </w:t>
      </w:r>
      <w:r w:rsidRPr="00D2757D">
        <w:rPr>
          <w:sz w:val="28"/>
          <w:szCs w:val="28"/>
          <w:lang w:val="ru-RU"/>
        </w:rPr>
        <w:t>1,9</w:t>
      </w:r>
      <w:r w:rsidRPr="00D2757D">
        <w:rPr>
          <w:sz w:val="28"/>
          <w:szCs w:val="28"/>
        </w:rPr>
        <w:t xml:space="preserve"> % и составила </w:t>
      </w:r>
      <w:r w:rsidRPr="00D2757D">
        <w:rPr>
          <w:sz w:val="28"/>
          <w:szCs w:val="28"/>
          <w:lang w:val="ru-RU"/>
        </w:rPr>
        <w:t>31,18</w:t>
      </w:r>
      <w:r w:rsidRPr="00D2757D">
        <w:rPr>
          <w:sz w:val="28"/>
          <w:szCs w:val="28"/>
        </w:rPr>
        <w:t xml:space="preserve"> </w:t>
      </w:r>
      <w:proofErr w:type="spellStart"/>
      <w:r w:rsidRPr="00D2757D">
        <w:rPr>
          <w:sz w:val="28"/>
          <w:szCs w:val="28"/>
        </w:rPr>
        <w:t>тыс.руб</w:t>
      </w:r>
      <w:proofErr w:type="spellEnd"/>
      <w:r w:rsidRPr="00D2757D">
        <w:rPr>
          <w:sz w:val="28"/>
          <w:szCs w:val="28"/>
        </w:rPr>
        <w:t>. (9 месяцев 201</w:t>
      </w:r>
      <w:r w:rsidRPr="00D2757D">
        <w:rPr>
          <w:sz w:val="28"/>
          <w:szCs w:val="28"/>
          <w:lang w:val="ru-RU"/>
        </w:rPr>
        <w:t>9</w:t>
      </w:r>
      <w:r w:rsidRPr="00D2757D">
        <w:rPr>
          <w:sz w:val="28"/>
          <w:szCs w:val="28"/>
        </w:rPr>
        <w:t xml:space="preserve"> года </w:t>
      </w:r>
      <w:r w:rsidRPr="00D2757D">
        <w:rPr>
          <w:sz w:val="28"/>
          <w:szCs w:val="28"/>
          <w:lang w:val="ru-RU"/>
        </w:rPr>
        <w:t>-</w:t>
      </w:r>
      <w:r w:rsidRPr="00D2757D">
        <w:rPr>
          <w:sz w:val="28"/>
          <w:szCs w:val="28"/>
        </w:rPr>
        <w:t xml:space="preserve"> 3</w:t>
      </w:r>
      <w:r w:rsidRPr="00D2757D">
        <w:rPr>
          <w:sz w:val="28"/>
          <w:szCs w:val="28"/>
          <w:lang w:val="ru-RU"/>
        </w:rPr>
        <w:t>0</w:t>
      </w:r>
      <w:r w:rsidRPr="00D2757D">
        <w:rPr>
          <w:sz w:val="28"/>
          <w:szCs w:val="28"/>
        </w:rPr>
        <w:t xml:space="preserve">,61 </w:t>
      </w:r>
      <w:proofErr w:type="spellStart"/>
      <w:r w:rsidRPr="00D2757D">
        <w:rPr>
          <w:sz w:val="28"/>
          <w:szCs w:val="28"/>
        </w:rPr>
        <w:t>тыс.руб</w:t>
      </w:r>
      <w:proofErr w:type="spellEnd"/>
      <w:r w:rsidRPr="00D2757D">
        <w:rPr>
          <w:sz w:val="28"/>
          <w:szCs w:val="28"/>
        </w:rPr>
        <w:t>.);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sz w:val="28"/>
          <w:szCs w:val="28"/>
        </w:rPr>
      </w:pPr>
      <w:r w:rsidRPr="00D2757D">
        <w:rPr>
          <w:sz w:val="28"/>
          <w:szCs w:val="28"/>
        </w:rPr>
        <w:t xml:space="preserve">- в стационарном звене рост средней зарплаты медицинских работников составил </w:t>
      </w:r>
      <w:r w:rsidRPr="00D2757D">
        <w:rPr>
          <w:sz w:val="28"/>
          <w:szCs w:val="28"/>
          <w:lang w:val="ru-RU"/>
        </w:rPr>
        <w:t>4,8</w:t>
      </w:r>
      <w:r w:rsidRPr="00D2757D">
        <w:rPr>
          <w:sz w:val="28"/>
          <w:szCs w:val="28"/>
        </w:rPr>
        <w:t xml:space="preserve"> % - </w:t>
      </w:r>
      <w:r w:rsidRPr="00D2757D">
        <w:rPr>
          <w:sz w:val="28"/>
          <w:szCs w:val="28"/>
          <w:lang w:val="ru-RU"/>
        </w:rPr>
        <w:t xml:space="preserve">38,52 </w:t>
      </w:r>
      <w:proofErr w:type="spellStart"/>
      <w:r w:rsidRPr="00D2757D">
        <w:rPr>
          <w:sz w:val="28"/>
          <w:szCs w:val="28"/>
        </w:rPr>
        <w:t>тыс.руб</w:t>
      </w:r>
      <w:proofErr w:type="spellEnd"/>
      <w:r w:rsidRPr="00D2757D">
        <w:rPr>
          <w:sz w:val="28"/>
          <w:szCs w:val="28"/>
        </w:rPr>
        <w:t>. (9 месяцев 201</w:t>
      </w:r>
      <w:r w:rsidRPr="00D2757D">
        <w:rPr>
          <w:sz w:val="28"/>
          <w:szCs w:val="28"/>
          <w:lang w:val="ru-RU"/>
        </w:rPr>
        <w:t>9</w:t>
      </w:r>
      <w:r w:rsidRPr="00D2757D">
        <w:rPr>
          <w:sz w:val="28"/>
          <w:szCs w:val="28"/>
        </w:rPr>
        <w:t xml:space="preserve"> года </w:t>
      </w:r>
      <w:r w:rsidRPr="00D2757D">
        <w:rPr>
          <w:sz w:val="28"/>
          <w:szCs w:val="28"/>
          <w:lang w:val="ru-RU"/>
        </w:rPr>
        <w:t>-</w:t>
      </w:r>
      <w:r w:rsidRPr="00D2757D">
        <w:rPr>
          <w:sz w:val="28"/>
          <w:szCs w:val="28"/>
        </w:rPr>
        <w:t xml:space="preserve"> 36,77 тыс. руб.); 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sz w:val="28"/>
          <w:szCs w:val="28"/>
        </w:rPr>
      </w:pPr>
      <w:r w:rsidRPr="00D2757D">
        <w:rPr>
          <w:sz w:val="28"/>
          <w:szCs w:val="28"/>
        </w:rPr>
        <w:t xml:space="preserve">- в подразделениях скорой помощи рост средней зарплаты медицинских работников составил </w:t>
      </w:r>
      <w:r w:rsidRPr="00D2757D">
        <w:rPr>
          <w:sz w:val="28"/>
          <w:szCs w:val="28"/>
          <w:lang w:val="ru-RU"/>
        </w:rPr>
        <w:t>37</w:t>
      </w:r>
      <w:r w:rsidRPr="00D2757D">
        <w:rPr>
          <w:sz w:val="28"/>
          <w:szCs w:val="28"/>
        </w:rPr>
        <w:t xml:space="preserve">% - </w:t>
      </w:r>
      <w:r w:rsidRPr="00D2757D">
        <w:rPr>
          <w:sz w:val="28"/>
          <w:szCs w:val="28"/>
          <w:lang w:val="ru-RU"/>
        </w:rPr>
        <w:t>45,98</w:t>
      </w:r>
      <w:r w:rsidRPr="00D2757D">
        <w:rPr>
          <w:sz w:val="28"/>
          <w:szCs w:val="28"/>
        </w:rPr>
        <w:t xml:space="preserve"> </w:t>
      </w:r>
      <w:proofErr w:type="spellStart"/>
      <w:r w:rsidRPr="00D2757D">
        <w:rPr>
          <w:sz w:val="28"/>
          <w:szCs w:val="28"/>
        </w:rPr>
        <w:t>тыс.руб</w:t>
      </w:r>
      <w:proofErr w:type="spellEnd"/>
      <w:r w:rsidRPr="00D2757D">
        <w:rPr>
          <w:sz w:val="28"/>
          <w:szCs w:val="28"/>
        </w:rPr>
        <w:t>. (9 месяцев 201</w:t>
      </w:r>
      <w:r w:rsidRPr="00D2757D">
        <w:rPr>
          <w:sz w:val="28"/>
          <w:szCs w:val="28"/>
          <w:lang w:val="ru-RU"/>
        </w:rPr>
        <w:t>9</w:t>
      </w:r>
      <w:r w:rsidRPr="00D2757D">
        <w:rPr>
          <w:sz w:val="28"/>
          <w:szCs w:val="28"/>
        </w:rPr>
        <w:t xml:space="preserve">года </w:t>
      </w:r>
      <w:r w:rsidRPr="00D2757D">
        <w:rPr>
          <w:sz w:val="28"/>
          <w:szCs w:val="28"/>
          <w:lang w:val="ru-RU"/>
        </w:rPr>
        <w:t>-</w:t>
      </w:r>
      <w:r w:rsidRPr="00D2757D">
        <w:rPr>
          <w:sz w:val="28"/>
          <w:szCs w:val="28"/>
        </w:rPr>
        <w:t xml:space="preserve"> 34,29 </w:t>
      </w:r>
      <w:proofErr w:type="spellStart"/>
      <w:r w:rsidRPr="00D2757D">
        <w:rPr>
          <w:sz w:val="28"/>
          <w:szCs w:val="28"/>
        </w:rPr>
        <w:t>тыс.руб</w:t>
      </w:r>
      <w:proofErr w:type="spellEnd"/>
      <w:r w:rsidRPr="00D2757D">
        <w:rPr>
          <w:sz w:val="28"/>
          <w:szCs w:val="28"/>
        </w:rPr>
        <w:t xml:space="preserve">.). 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757D">
        <w:rPr>
          <w:sz w:val="28"/>
          <w:szCs w:val="28"/>
          <w:lang w:val="ru-RU"/>
        </w:rPr>
        <w:t>В отчетном периоде</w:t>
      </w:r>
      <w:r w:rsidRPr="00D2757D">
        <w:rPr>
          <w:sz w:val="28"/>
          <w:szCs w:val="28"/>
        </w:rPr>
        <w:t xml:space="preserve"> </w:t>
      </w:r>
      <w:r w:rsidRPr="00D2757D">
        <w:rPr>
          <w:rFonts w:eastAsia="Calibri"/>
          <w:sz w:val="28"/>
          <w:szCs w:val="28"/>
          <w:lang w:eastAsia="en-US"/>
        </w:rPr>
        <w:t xml:space="preserve">средняя заработная плата по всем категориям персонала </w:t>
      </w:r>
      <w:r w:rsidRPr="00D2757D">
        <w:rPr>
          <w:sz w:val="28"/>
          <w:szCs w:val="28"/>
        </w:rPr>
        <w:t>выше уровня прошлого года</w:t>
      </w:r>
      <w:r w:rsidRPr="00D2757D">
        <w:rPr>
          <w:rFonts w:eastAsia="Calibri"/>
          <w:sz w:val="28"/>
          <w:szCs w:val="28"/>
          <w:lang w:eastAsia="en-US"/>
        </w:rPr>
        <w:t>: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757D">
        <w:rPr>
          <w:rFonts w:eastAsia="Calibri"/>
          <w:sz w:val="28"/>
          <w:szCs w:val="28"/>
          <w:lang w:eastAsia="en-US"/>
        </w:rPr>
        <w:t xml:space="preserve">- по врачебным кадрам рост средней зарплаты составил </w:t>
      </w:r>
      <w:r w:rsidRPr="00D2757D">
        <w:rPr>
          <w:rFonts w:eastAsia="Calibri"/>
          <w:sz w:val="28"/>
          <w:szCs w:val="28"/>
          <w:lang w:val="ru-RU" w:eastAsia="en-US"/>
        </w:rPr>
        <w:t>3,1</w:t>
      </w:r>
      <w:r w:rsidRPr="00D2757D">
        <w:rPr>
          <w:rFonts w:eastAsia="Calibri"/>
          <w:sz w:val="28"/>
          <w:szCs w:val="28"/>
          <w:lang w:eastAsia="en-US"/>
        </w:rPr>
        <w:t xml:space="preserve">% - </w:t>
      </w:r>
      <w:r w:rsidRPr="00D2757D">
        <w:rPr>
          <w:rFonts w:eastAsia="Calibri"/>
          <w:sz w:val="28"/>
          <w:szCs w:val="28"/>
          <w:lang w:val="ru-RU" w:eastAsia="en-US"/>
        </w:rPr>
        <w:t>55,35</w:t>
      </w:r>
      <w:r w:rsidRPr="00D275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</w:t>
      </w:r>
      <w:r w:rsidRPr="00D2757D">
        <w:rPr>
          <w:sz w:val="28"/>
          <w:szCs w:val="28"/>
          <w:lang w:val="ru-RU"/>
        </w:rPr>
        <w:t>20</w:t>
      </w:r>
      <w:r w:rsidRPr="00D2757D">
        <w:rPr>
          <w:sz w:val="28"/>
          <w:szCs w:val="28"/>
        </w:rPr>
        <w:t xml:space="preserve"> года </w:t>
      </w:r>
      <w:r w:rsidRPr="00D2757D">
        <w:rPr>
          <w:rFonts w:eastAsia="Calibri"/>
          <w:sz w:val="28"/>
          <w:szCs w:val="28"/>
          <w:lang w:eastAsia="en-US"/>
        </w:rPr>
        <w:t xml:space="preserve">и 53,85 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201</w:t>
      </w:r>
      <w:r w:rsidRPr="00D2757D">
        <w:rPr>
          <w:sz w:val="28"/>
          <w:szCs w:val="28"/>
          <w:lang w:val="ru-RU"/>
        </w:rPr>
        <w:t>9</w:t>
      </w:r>
      <w:r w:rsidRPr="00D2757D">
        <w:rPr>
          <w:sz w:val="28"/>
          <w:szCs w:val="28"/>
        </w:rPr>
        <w:t xml:space="preserve"> года</w:t>
      </w:r>
      <w:r w:rsidRPr="00D2757D">
        <w:rPr>
          <w:rFonts w:eastAsia="Calibri"/>
          <w:sz w:val="28"/>
          <w:szCs w:val="28"/>
          <w:lang w:eastAsia="en-US"/>
        </w:rPr>
        <w:t>;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757D">
        <w:rPr>
          <w:rFonts w:eastAsia="Calibri"/>
          <w:sz w:val="28"/>
          <w:szCs w:val="28"/>
          <w:lang w:eastAsia="en-US"/>
        </w:rPr>
        <w:t xml:space="preserve">- по среднему медперсоналу рост средней зарплаты составил </w:t>
      </w:r>
      <w:r w:rsidRPr="00D2757D">
        <w:rPr>
          <w:rFonts w:eastAsia="Calibri"/>
          <w:sz w:val="28"/>
          <w:szCs w:val="28"/>
          <w:lang w:val="ru-RU" w:eastAsia="en-US"/>
        </w:rPr>
        <w:t>6,8</w:t>
      </w:r>
      <w:r w:rsidRPr="00D2757D">
        <w:rPr>
          <w:rFonts w:eastAsia="Calibri"/>
          <w:sz w:val="28"/>
          <w:szCs w:val="28"/>
          <w:lang w:eastAsia="en-US"/>
        </w:rPr>
        <w:t xml:space="preserve"> % - </w:t>
      </w:r>
      <w:r w:rsidRPr="00D2757D">
        <w:rPr>
          <w:rFonts w:eastAsia="Calibri"/>
          <w:sz w:val="28"/>
          <w:szCs w:val="28"/>
          <w:lang w:val="ru-RU" w:eastAsia="en-US"/>
        </w:rPr>
        <w:t>29,50</w:t>
      </w:r>
      <w:r w:rsidRPr="00D275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</w:t>
      </w:r>
      <w:r w:rsidRPr="00D2757D">
        <w:rPr>
          <w:sz w:val="28"/>
          <w:szCs w:val="28"/>
          <w:lang w:val="ru-RU"/>
        </w:rPr>
        <w:t>20</w:t>
      </w:r>
      <w:r w:rsidRPr="00D2757D">
        <w:rPr>
          <w:sz w:val="28"/>
          <w:szCs w:val="28"/>
        </w:rPr>
        <w:t xml:space="preserve"> года </w:t>
      </w:r>
      <w:r w:rsidRPr="00D2757D">
        <w:rPr>
          <w:rFonts w:eastAsia="Calibri"/>
          <w:sz w:val="28"/>
          <w:szCs w:val="28"/>
          <w:lang w:eastAsia="en-US"/>
        </w:rPr>
        <w:t xml:space="preserve">и 27,62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201</w:t>
      </w:r>
      <w:r w:rsidRPr="00D2757D">
        <w:rPr>
          <w:sz w:val="28"/>
          <w:szCs w:val="28"/>
          <w:lang w:val="ru-RU"/>
        </w:rPr>
        <w:t>9</w:t>
      </w:r>
      <w:r w:rsidRPr="00D2757D">
        <w:rPr>
          <w:sz w:val="28"/>
          <w:szCs w:val="28"/>
        </w:rPr>
        <w:t xml:space="preserve"> года</w:t>
      </w:r>
      <w:r w:rsidRPr="00D2757D">
        <w:rPr>
          <w:rFonts w:eastAsia="Calibri"/>
          <w:sz w:val="28"/>
          <w:szCs w:val="28"/>
          <w:lang w:eastAsia="en-US"/>
        </w:rPr>
        <w:t>;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757D">
        <w:rPr>
          <w:rFonts w:eastAsia="Calibri"/>
          <w:sz w:val="28"/>
          <w:szCs w:val="28"/>
          <w:lang w:eastAsia="en-US"/>
        </w:rPr>
        <w:t>- по младшему медперсоналу рост средней зарплаты составил 2,</w:t>
      </w:r>
      <w:r w:rsidRPr="00D2757D">
        <w:rPr>
          <w:rFonts w:eastAsia="Calibri"/>
          <w:sz w:val="28"/>
          <w:szCs w:val="28"/>
          <w:lang w:val="ru-RU" w:eastAsia="en-US"/>
        </w:rPr>
        <w:t>6</w:t>
      </w:r>
      <w:r w:rsidRPr="00D2757D">
        <w:rPr>
          <w:rFonts w:eastAsia="Calibri"/>
          <w:sz w:val="28"/>
          <w:szCs w:val="28"/>
          <w:lang w:eastAsia="en-US"/>
        </w:rPr>
        <w:t xml:space="preserve">% - </w:t>
      </w:r>
      <w:r w:rsidRPr="00D2757D">
        <w:rPr>
          <w:rFonts w:eastAsia="Calibri"/>
          <w:sz w:val="28"/>
          <w:szCs w:val="28"/>
          <w:lang w:val="ru-RU" w:eastAsia="en-US"/>
        </w:rPr>
        <w:t>28,48</w:t>
      </w:r>
      <w:r w:rsidRPr="00D275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</w:t>
      </w:r>
      <w:r w:rsidRPr="00D2757D">
        <w:rPr>
          <w:sz w:val="28"/>
          <w:szCs w:val="28"/>
          <w:lang w:val="ru-RU"/>
        </w:rPr>
        <w:t>20</w:t>
      </w:r>
      <w:r w:rsidRPr="00D2757D">
        <w:rPr>
          <w:sz w:val="28"/>
          <w:szCs w:val="28"/>
        </w:rPr>
        <w:t xml:space="preserve"> года </w:t>
      </w:r>
      <w:r w:rsidRPr="00D2757D">
        <w:rPr>
          <w:rFonts w:eastAsia="Calibri"/>
          <w:sz w:val="28"/>
          <w:szCs w:val="28"/>
          <w:lang w:eastAsia="en-US"/>
        </w:rPr>
        <w:t xml:space="preserve">и 27,75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201</w:t>
      </w:r>
      <w:r w:rsidRPr="00D2757D">
        <w:rPr>
          <w:sz w:val="28"/>
          <w:szCs w:val="28"/>
          <w:lang w:val="ru-RU"/>
        </w:rPr>
        <w:t>9</w:t>
      </w:r>
      <w:r w:rsidRPr="00D2757D">
        <w:rPr>
          <w:sz w:val="28"/>
          <w:szCs w:val="28"/>
        </w:rPr>
        <w:t xml:space="preserve"> года</w:t>
      </w:r>
      <w:r w:rsidRPr="00D2757D">
        <w:rPr>
          <w:rFonts w:eastAsia="Calibri"/>
          <w:sz w:val="28"/>
          <w:szCs w:val="28"/>
          <w:lang w:eastAsia="en-US"/>
        </w:rPr>
        <w:t>;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757D">
        <w:rPr>
          <w:rFonts w:eastAsia="Calibri"/>
          <w:sz w:val="28"/>
          <w:szCs w:val="28"/>
          <w:lang w:eastAsia="en-US"/>
        </w:rPr>
        <w:t xml:space="preserve">- по прочему персоналу рост средней зарплаты составил </w:t>
      </w:r>
      <w:r w:rsidRPr="00D2757D">
        <w:rPr>
          <w:rFonts w:eastAsia="Calibri"/>
          <w:sz w:val="28"/>
          <w:szCs w:val="28"/>
          <w:lang w:val="ru-RU" w:eastAsia="en-US"/>
        </w:rPr>
        <w:t>6,1</w:t>
      </w:r>
      <w:r w:rsidRPr="00D2757D">
        <w:rPr>
          <w:rFonts w:eastAsia="Calibri"/>
          <w:sz w:val="28"/>
          <w:szCs w:val="28"/>
          <w:lang w:eastAsia="en-US"/>
        </w:rPr>
        <w:t xml:space="preserve"> % - </w:t>
      </w:r>
      <w:r w:rsidRPr="00D2757D">
        <w:rPr>
          <w:rFonts w:eastAsia="Calibri"/>
          <w:sz w:val="28"/>
          <w:szCs w:val="28"/>
          <w:lang w:val="ru-RU" w:eastAsia="en-US"/>
        </w:rPr>
        <w:t>18,66</w:t>
      </w:r>
      <w:r w:rsidRPr="00D275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</w:t>
      </w:r>
      <w:r w:rsidRPr="00D2757D">
        <w:rPr>
          <w:sz w:val="28"/>
          <w:szCs w:val="28"/>
          <w:lang w:val="ru-RU"/>
        </w:rPr>
        <w:t>20</w:t>
      </w:r>
      <w:r w:rsidRPr="00D2757D">
        <w:rPr>
          <w:sz w:val="28"/>
          <w:szCs w:val="28"/>
        </w:rPr>
        <w:t xml:space="preserve"> года </w:t>
      </w:r>
      <w:r w:rsidRPr="00D2757D">
        <w:rPr>
          <w:rFonts w:eastAsia="Calibri"/>
          <w:sz w:val="28"/>
          <w:szCs w:val="28"/>
          <w:lang w:eastAsia="en-US"/>
        </w:rPr>
        <w:t xml:space="preserve">и 17,58 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201</w:t>
      </w:r>
      <w:r w:rsidRPr="00D2757D">
        <w:rPr>
          <w:sz w:val="28"/>
          <w:szCs w:val="28"/>
          <w:lang w:val="ru-RU"/>
        </w:rPr>
        <w:t>9</w:t>
      </w:r>
      <w:r w:rsidRPr="00D2757D">
        <w:rPr>
          <w:sz w:val="28"/>
          <w:szCs w:val="28"/>
        </w:rPr>
        <w:t xml:space="preserve"> года</w:t>
      </w:r>
      <w:r w:rsidRPr="00D2757D">
        <w:rPr>
          <w:rFonts w:eastAsia="Calibri"/>
          <w:sz w:val="28"/>
          <w:szCs w:val="28"/>
          <w:lang w:eastAsia="en-US"/>
        </w:rPr>
        <w:t>;</w:t>
      </w:r>
    </w:p>
    <w:p w:rsidR="008D53C7" w:rsidRPr="00D2757D" w:rsidRDefault="008D53C7" w:rsidP="00D2757D">
      <w:pPr>
        <w:pStyle w:val="a6"/>
        <w:spacing w:after="0"/>
        <w:ind w:firstLine="720"/>
        <w:jc w:val="both"/>
        <w:rPr>
          <w:color w:val="000000"/>
          <w:sz w:val="28"/>
          <w:szCs w:val="28"/>
        </w:rPr>
      </w:pPr>
      <w:r w:rsidRPr="00D2757D">
        <w:rPr>
          <w:rFonts w:eastAsia="Calibri"/>
          <w:sz w:val="28"/>
          <w:szCs w:val="28"/>
          <w:lang w:eastAsia="en-US"/>
        </w:rPr>
        <w:t xml:space="preserve">- по АУП средняя зарплата увеличилась на 2,7 % - </w:t>
      </w:r>
      <w:r w:rsidRPr="00D2757D">
        <w:rPr>
          <w:rFonts w:eastAsia="Calibri"/>
          <w:sz w:val="28"/>
          <w:szCs w:val="28"/>
          <w:lang w:val="ru-RU" w:eastAsia="en-US"/>
        </w:rPr>
        <w:t>50,93</w:t>
      </w:r>
      <w:r w:rsidRPr="00D275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</w:t>
      </w:r>
      <w:r w:rsidRPr="00D2757D">
        <w:rPr>
          <w:sz w:val="28"/>
          <w:szCs w:val="28"/>
          <w:lang w:val="ru-RU"/>
        </w:rPr>
        <w:t>20</w:t>
      </w:r>
      <w:r w:rsidRPr="00D2757D">
        <w:rPr>
          <w:sz w:val="28"/>
          <w:szCs w:val="28"/>
        </w:rPr>
        <w:t xml:space="preserve"> года </w:t>
      </w:r>
      <w:r w:rsidRPr="00D2757D">
        <w:rPr>
          <w:rFonts w:eastAsia="Calibri"/>
          <w:sz w:val="28"/>
          <w:szCs w:val="28"/>
          <w:lang w:eastAsia="en-US"/>
        </w:rPr>
        <w:t xml:space="preserve">и 49,58 </w:t>
      </w:r>
      <w:proofErr w:type="spellStart"/>
      <w:r w:rsidRPr="00D2757D">
        <w:rPr>
          <w:sz w:val="28"/>
          <w:szCs w:val="28"/>
        </w:rPr>
        <w:t>тыс.</w:t>
      </w:r>
      <w:r w:rsidRPr="00D2757D">
        <w:rPr>
          <w:rFonts w:eastAsia="Calibri"/>
          <w:sz w:val="28"/>
          <w:szCs w:val="28"/>
          <w:lang w:eastAsia="en-US"/>
        </w:rPr>
        <w:t>руб</w:t>
      </w:r>
      <w:proofErr w:type="spellEnd"/>
      <w:r w:rsidRPr="00D2757D">
        <w:rPr>
          <w:rFonts w:eastAsia="Calibri"/>
          <w:sz w:val="28"/>
          <w:szCs w:val="28"/>
          <w:lang w:eastAsia="en-US"/>
        </w:rPr>
        <w:t>. за 9 месяцев</w:t>
      </w:r>
      <w:r w:rsidRPr="00D2757D">
        <w:rPr>
          <w:sz w:val="28"/>
          <w:szCs w:val="28"/>
        </w:rPr>
        <w:t xml:space="preserve"> 201</w:t>
      </w:r>
      <w:r w:rsidRPr="00D2757D">
        <w:rPr>
          <w:sz w:val="28"/>
          <w:szCs w:val="28"/>
          <w:lang w:val="ru-RU"/>
        </w:rPr>
        <w:t>9</w:t>
      </w:r>
      <w:r w:rsidRPr="00D2757D">
        <w:rPr>
          <w:sz w:val="28"/>
          <w:szCs w:val="28"/>
        </w:rPr>
        <w:t xml:space="preserve"> года</w:t>
      </w:r>
      <w:r w:rsidRPr="00D2757D">
        <w:rPr>
          <w:rFonts w:eastAsia="Calibri"/>
          <w:sz w:val="28"/>
          <w:szCs w:val="28"/>
          <w:lang w:eastAsia="en-US"/>
        </w:rPr>
        <w:t>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Во исполнение пункта 7.1 части 2 статьи 20 Федерального закона        № 326-Ф3, Правил использования средств нормированного страхового запаса за отчетный период территориальным фондом ОМС заключено 114 соглашений с 30 медицинскими организациями Липецкой области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 </w:t>
      </w:r>
    </w:p>
    <w:p w:rsidR="008D53C7" w:rsidRPr="00D2757D" w:rsidRDefault="008D53C7" w:rsidP="00D2757D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7D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управления здравоохранения Липецкой области, запланированный объем финансирования мероприятий за 9 месяцев 2020 года составил 21 711,8 </w:t>
      </w:r>
      <w:proofErr w:type="spellStart"/>
      <w:r w:rsidRPr="00D275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2757D">
        <w:rPr>
          <w:rFonts w:ascii="Times New Roman" w:hAnsi="Times New Roman" w:cs="Times New Roman"/>
          <w:sz w:val="28"/>
          <w:szCs w:val="28"/>
        </w:rPr>
        <w:t xml:space="preserve">., в том числе на дополнительное профессиональное образование - 3 451,5 </w:t>
      </w:r>
      <w:proofErr w:type="spellStart"/>
      <w:r w:rsidRPr="00D275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2757D">
        <w:rPr>
          <w:rFonts w:ascii="Times New Roman" w:hAnsi="Times New Roman" w:cs="Times New Roman"/>
          <w:sz w:val="28"/>
          <w:szCs w:val="28"/>
        </w:rPr>
        <w:t xml:space="preserve">., на приобретение медицинского оборудования - 2 075,3 </w:t>
      </w:r>
      <w:proofErr w:type="spellStart"/>
      <w:r w:rsidRPr="00D275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2757D">
        <w:rPr>
          <w:rFonts w:ascii="Times New Roman" w:hAnsi="Times New Roman" w:cs="Times New Roman"/>
          <w:sz w:val="28"/>
          <w:szCs w:val="28"/>
        </w:rPr>
        <w:t xml:space="preserve">., на ремонт медицинского оборудования - 16 185,0 </w:t>
      </w:r>
      <w:proofErr w:type="spellStart"/>
      <w:r w:rsidRPr="00D2757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27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В соответствии с заключенными между территориальным фондом и медицинскими организациями соглашениями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медицинские организации за 9 месяцев 2020</w:t>
      </w:r>
      <w:r w:rsidR="00D2757D">
        <w:rPr>
          <w:rFonts w:cs="Times New Roman"/>
          <w:szCs w:val="28"/>
        </w:rPr>
        <w:t xml:space="preserve"> </w:t>
      </w:r>
      <w:r w:rsidRPr="00D2757D">
        <w:rPr>
          <w:rFonts w:cs="Times New Roman"/>
          <w:szCs w:val="28"/>
        </w:rPr>
        <w:t>г</w:t>
      </w:r>
      <w:r w:rsidR="00D2757D">
        <w:rPr>
          <w:rFonts w:cs="Times New Roman"/>
          <w:szCs w:val="28"/>
        </w:rPr>
        <w:t>ода</w:t>
      </w:r>
      <w:r w:rsidRPr="00D2757D">
        <w:rPr>
          <w:rFonts w:cs="Times New Roman"/>
          <w:szCs w:val="28"/>
        </w:rPr>
        <w:t xml:space="preserve"> перечислено 17 953,6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в том числе: 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lastRenderedPageBreak/>
        <w:t xml:space="preserve">-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- 2825,4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 Всего проучено 647 специалистов.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- на приобретение медицинского оборудования - 1 791,7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 Всего закуплено 4 единицы медицинского оборудования.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- на проведение ремонта медицинского оборудования - 13 336,5 тыс. руб. Всего отремонтировано 60 единиц медицинского оборудования. 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ab/>
        <w:t xml:space="preserve">На 2020 год распоряжением Правительства от 06.03.2020 №543-р бюджету территориального фонда предусмотрено 53 841,9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за 9 месяцев поступило 40 381,2 тыс. руб., которые направлены на формирование средств нормированного страхового запаса для </w:t>
      </w:r>
      <w:proofErr w:type="spellStart"/>
      <w:r w:rsidRPr="00D2757D">
        <w:rPr>
          <w:rFonts w:cs="Times New Roman"/>
          <w:szCs w:val="28"/>
        </w:rPr>
        <w:t>софинансирования</w:t>
      </w:r>
      <w:proofErr w:type="spellEnd"/>
      <w:r w:rsidRPr="00D2757D">
        <w:rPr>
          <w:rFonts w:cs="Times New Roman"/>
          <w:szCs w:val="28"/>
        </w:rPr>
        <w:t xml:space="preserve">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персонала.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ab/>
        <w:t xml:space="preserve">Для </w:t>
      </w:r>
      <w:proofErr w:type="spellStart"/>
      <w:r w:rsidRPr="00D2757D">
        <w:rPr>
          <w:rFonts w:cs="Times New Roman"/>
          <w:szCs w:val="28"/>
        </w:rPr>
        <w:t>софинансирования</w:t>
      </w:r>
      <w:proofErr w:type="spellEnd"/>
      <w:r w:rsidRPr="00D2757D">
        <w:rPr>
          <w:rFonts w:cs="Times New Roman"/>
          <w:szCs w:val="28"/>
        </w:rPr>
        <w:t xml:space="preserve"> расходов медицинских организаций на оплату труда врачей и среднего медицинского персонала в 2020 году было заключено 33 трехсторонних соглашения между территориальным фондом обязательного медицинского страхования, управлением здравоохранения Липецкой области и медицинской организацией.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ab/>
        <w:t xml:space="preserve">За 9 месяцев 2020 года 24 медицинских организации показали прирост численности медицинских работников на общую сумму заработной платы 8 477,0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 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Перечислено средств нормированного страхового запаса за 9 месяцев 2020 года в медицинские организации 8 477,0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в том числе на оплату труда врачей - 4558,5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среднего медицинского персонала - 3 918,5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 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Остаток средств нормированного страхового запаса для </w:t>
      </w:r>
      <w:proofErr w:type="spellStart"/>
      <w:r w:rsidRPr="00D2757D">
        <w:rPr>
          <w:rFonts w:cs="Times New Roman"/>
          <w:szCs w:val="28"/>
        </w:rPr>
        <w:t>софинансирования</w:t>
      </w:r>
      <w:proofErr w:type="spellEnd"/>
      <w:r w:rsidRPr="00D2757D">
        <w:rPr>
          <w:rFonts w:cs="Times New Roman"/>
          <w:szCs w:val="28"/>
        </w:rPr>
        <w:t xml:space="preserve"> расходов медицинских организаций на оплату труда врачей и среднего медицинского персонала на 01.10.2020 31904,2 тыс. рублей.</w:t>
      </w:r>
    </w:p>
    <w:p w:rsidR="008D53C7" w:rsidRPr="00D2757D" w:rsidRDefault="008D53C7" w:rsidP="00D2757D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За 9 месяцев 2020 года проведено 25 проверок, в том числе: в медицинских организациях 23 плановые комплексные проверки; в страховых медицинских организациях 2 плановые комплексные проверки.</w:t>
      </w:r>
    </w:p>
    <w:p w:rsidR="008D53C7" w:rsidRPr="00D2757D" w:rsidRDefault="008D53C7" w:rsidP="00D2757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Остаток не восстановленных средств ОМС по состоянию на 01.01.2020 составил 380,0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 </w:t>
      </w:r>
    </w:p>
    <w:p w:rsidR="008D53C7" w:rsidRPr="00D2757D" w:rsidRDefault="008D53C7" w:rsidP="00D2757D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Сумма средств, использованных не по целевому назначению</w:t>
      </w:r>
      <w:r w:rsidRPr="00D2757D">
        <w:rPr>
          <w:rFonts w:eastAsia="Times New Roman" w:cs="Times New Roman"/>
          <w:szCs w:val="28"/>
          <w:lang w:eastAsia="ru-RU"/>
        </w:rPr>
        <w:t xml:space="preserve"> в соответствии с Федеральным Законом от 29.11.2010 №326-ФЗ «Об обязательном медицинском страховании в Российской Федерации»</w:t>
      </w:r>
      <w:r w:rsidRPr="00D2757D">
        <w:rPr>
          <w:rFonts w:cs="Times New Roman"/>
          <w:szCs w:val="28"/>
        </w:rPr>
        <w:t xml:space="preserve"> по итогам проверок за 9 месяцев 2020 года, установлена в 7 медицинских организациях и составила 3 189,8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 </w:t>
      </w:r>
    </w:p>
    <w:p w:rsidR="008D53C7" w:rsidRPr="00D2757D" w:rsidRDefault="008D53C7" w:rsidP="00D2757D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Сумма предъявленных штрафов, пени за 9 месяцев 2020 года по результатам проверок медицинских организаций составила 356,3 тыс. руб. </w:t>
      </w:r>
    </w:p>
    <w:p w:rsidR="008D53C7" w:rsidRPr="00D2757D" w:rsidRDefault="008D53C7" w:rsidP="00D2757D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На 01.10.2020 сумма средств ОМС использованная медицинскими организациями не по целевому назначению, перечислена в бюджет </w:t>
      </w:r>
      <w:r w:rsidRPr="00D2757D">
        <w:rPr>
          <w:rFonts w:eastAsia="Times New Roman" w:cs="Times New Roman"/>
          <w:szCs w:val="28"/>
          <w:lang w:eastAsia="ru-RU"/>
        </w:rPr>
        <w:lastRenderedPageBreak/>
        <w:t xml:space="preserve">территориального фонда ОМС Липецкой области в размере 3225,8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тыс.руб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. </w:t>
      </w:r>
      <w:r w:rsidRPr="00D2757D">
        <w:rPr>
          <w:rFonts w:cs="Times New Roman"/>
          <w:szCs w:val="28"/>
        </w:rPr>
        <w:t xml:space="preserve">Сумма средств, полученная в отчетном периоде от применения штрафов, пени по результатам проверок - 339,9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  </w:t>
      </w:r>
      <w:r w:rsidRPr="00D2757D">
        <w:rPr>
          <w:rFonts w:eastAsia="Times New Roman" w:cs="Times New Roman"/>
          <w:szCs w:val="28"/>
          <w:lang w:eastAsia="ru-RU"/>
        </w:rPr>
        <w:t xml:space="preserve"> </w:t>
      </w:r>
    </w:p>
    <w:p w:rsidR="008D53C7" w:rsidRPr="00D2757D" w:rsidRDefault="008D53C7" w:rsidP="00D2757D">
      <w:pPr>
        <w:tabs>
          <w:tab w:val="left" w:pos="709"/>
          <w:tab w:val="left" w:pos="84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Сумма штрафных санкций по предписаниям, предъявленным страховыми медицинскими организациями по результатам контроля объемов, сроков, качества и условий предоставления медицинской помощи по актам проверок медицинских организаций за отчетный период составила 14,2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 xml:space="preserve">.  </w:t>
      </w:r>
    </w:p>
    <w:p w:rsidR="008D53C7" w:rsidRPr="00D2757D" w:rsidRDefault="008D53C7" w:rsidP="00D275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D2757D">
        <w:rPr>
          <w:rFonts w:eastAsia="Calibri" w:cs="Times New Roman"/>
          <w:szCs w:val="28"/>
        </w:rPr>
        <w:t xml:space="preserve">В соответствии со статьями 34, 162 Бюджетного кодекса Российской  Федерации, в результате проверок установлено неэффективное использование средств обязательного медицинского страхования. </w:t>
      </w:r>
    </w:p>
    <w:p w:rsidR="008D53C7" w:rsidRPr="00D2757D" w:rsidRDefault="008D53C7" w:rsidP="00D2757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При наличии в медицинских организациях на дату проверки  кредиторской задолженности по расчетам с поставщиками за поставленные медикаменты и оказанные услуги, в ряде проверенных медицинских организаций установлены: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- лекарственные средства, расходные материалы невостребованные в течение шести и более месяцев на сумму 1,0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x-none"/>
        </w:rPr>
        <w:t xml:space="preserve">- расходы по возмещению судебных издержек </w:t>
      </w:r>
      <w:r w:rsidRPr="00D2757D">
        <w:rPr>
          <w:rFonts w:eastAsia="Times New Roman" w:cs="Times New Roman"/>
          <w:szCs w:val="28"/>
          <w:lang w:eastAsia="ru-RU"/>
        </w:rPr>
        <w:t>- 0,9млн.руб.;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>-</w:t>
      </w:r>
      <w:r w:rsidRPr="00D2757D">
        <w:rPr>
          <w:rFonts w:cs="Times New Roman"/>
          <w:szCs w:val="28"/>
        </w:rPr>
        <w:t xml:space="preserve"> лекарственные средства, с истекшим сроком годности, переданные на уничтожение на сумму - 0,1 </w:t>
      </w:r>
      <w:proofErr w:type="spellStart"/>
      <w:r w:rsidRPr="00D2757D">
        <w:rPr>
          <w:rFonts w:cs="Times New Roman"/>
          <w:szCs w:val="28"/>
        </w:rPr>
        <w:t>млн.руб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Сумма неэффективно использованных средств ОМС, включая штрафные санкции, предъявленные страховыми медицинскими организациями по результатам контроля объемов, сроков, качества и условий предоставления медицинской помощи по проверенным за 9 месяцев 2020 года медицинским организациям составила 16,2 млн. руб.</w:t>
      </w:r>
    </w:p>
    <w:p w:rsidR="008D53C7" w:rsidRPr="00D2757D" w:rsidRDefault="008D53C7" w:rsidP="00D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По результатам проверок медицинских организаций финансовые потери в результате </w:t>
      </w:r>
      <w:r w:rsidRPr="00D2757D">
        <w:rPr>
          <w:rFonts w:cs="Times New Roman"/>
          <w:szCs w:val="28"/>
          <w:lang w:eastAsia="x-none"/>
        </w:rPr>
        <w:t xml:space="preserve">частичной или полной неоплаты медицинской помощи (в соответствии с Перечнем оснований для частичной или полной неоплаты медицинской помощи по результатам медико-экономического контроля, медико-экономической экспертизы, экспертизы качества медицинской помощи) </w:t>
      </w:r>
      <w:r w:rsidRPr="00D2757D">
        <w:rPr>
          <w:rFonts w:cs="Times New Roman"/>
          <w:szCs w:val="28"/>
        </w:rPr>
        <w:t>составили 26,1млн.руб.</w:t>
      </w:r>
    </w:p>
    <w:p w:rsidR="008D53C7" w:rsidRPr="00D2757D" w:rsidRDefault="008D53C7" w:rsidP="00D2757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Просроченная кредиторская задолженность государственных медицинских организациях перед поставщиками за поставленные материальные ценности и оказанные услуги (более 3х месяцев) на 01.01.2020 составляла 109 060,6 тыс. руб., в течение 9 месяцев 2020 года просроченная кредиторская задолженность увеличилась в 2,4 раза, на 01.10.2020г. она составила 266 507,1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ab/>
        <w:t>Наибольшая просроченная кредиторская задолженность на 01.10.2020 года сложилась в следующих медицинских организациях: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ГУЗ «Елецкая ГДБ» - 33 286,5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в том числе по начислениям на зарплату – 12 485,4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по расчетам за медикаменты 7 312,4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ГУЗ «</w:t>
      </w:r>
      <w:proofErr w:type="spellStart"/>
      <w:r w:rsidRPr="00D2757D">
        <w:rPr>
          <w:rFonts w:cs="Times New Roman"/>
          <w:szCs w:val="28"/>
        </w:rPr>
        <w:t>Чаплыгинская</w:t>
      </w:r>
      <w:proofErr w:type="spellEnd"/>
      <w:r w:rsidRPr="00D2757D">
        <w:rPr>
          <w:rFonts w:cs="Times New Roman"/>
          <w:szCs w:val="28"/>
        </w:rPr>
        <w:t xml:space="preserve"> РБ» - 19 998,6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в том числе по начислениям на зарплату – 9 194,0 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по расчетам за медикаменты 6 454,3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ГУЗ «</w:t>
      </w:r>
      <w:proofErr w:type="spellStart"/>
      <w:r w:rsidRPr="00D2757D">
        <w:rPr>
          <w:rFonts w:cs="Times New Roman"/>
          <w:szCs w:val="28"/>
        </w:rPr>
        <w:t>Тербунская</w:t>
      </w:r>
      <w:proofErr w:type="spellEnd"/>
      <w:r w:rsidRPr="00D2757D">
        <w:rPr>
          <w:rFonts w:cs="Times New Roman"/>
          <w:szCs w:val="28"/>
        </w:rPr>
        <w:t xml:space="preserve"> ЦРБ» - 19 427,6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в том числе по начислениям на зарплату – 11993,3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по расчетам за медикаменты 5 678,6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ГУЗ «</w:t>
      </w:r>
      <w:proofErr w:type="spellStart"/>
      <w:r w:rsidRPr="00D2757D">
        <w:rPr>
          <w:rFonts w:cs="Times New Roman"/>
          <w:szCs w:val="28"/>
        </w:rPr>
        <w:t>Добринская</w:t>
      </w:r>
      <w:proofErr w:type="spellEnd"/>
      <w:r w:rsidRPr="00D2757D">
        <w:rPr>
          <w:rFonts w:cs="Times New Roman"/>
          <w:szCs w:val="28"/>
        </w:rPr>
        <w:t xml:space="preserve"> МРБ» - 25 256,0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в том числе по расчетам за медикаменты 13 919,5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по подоходному налогу – 3 471,6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lastRenderedPageBreak/>
        <w:t xml:space="preserve">ГУЗ «Липецкая РБ» - 29 027,4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в том числе по расчетам за медикаменты 14 260,0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 xml:space="preserve">., по коммунальным услугам – 3 224,4 тыс. руб., услуги по содержанию – 3 378,2 </w:t>
      </w:r>
      <w:proofErr w:type="spellStart"/>
      <w:r w:rsidRPr="00D2757D">
        <w:rPr>
          <w:rFonts w:cs="Times New Roman"/>
          <w:szCs w:val="28"/>
        </w:rPr>
        <w:t>тыс.руб</w:t>
      </w:r>
      <w:proofErr w:type="spellEnd"/>
      <w:r w:rsidRPr="00D2757D">
        <w:rPr>
          <w:rFonts w:cs="Times New Roman"/>
          <w:szCs w:val="28"/>
        </w:rPr>
        <w:t>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В рамках контроля объемов, сроков, качества и условий оказания медицинской помощи, оказанной медицинскими организациями Липецкой области, специалистами ТФОМС Липецкой области и СМО в отчетном периоде проводились экспертные мероприятия в соответствии с действующими нормативными актами.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 xml:space="preserve">За период январь-сентябрь 2020 года подвергнуто экспертизам 158,3 тыс. страховых случаев медицинской помощи, оказанных гражданам, застрахованным на территории Липецкой области, в том числе в ходе плановых проверок 64,3 </w:t>
      </w:r>
      <w:proofErr w:type="spellStart"/>
      <w:r w:rsidRPr="00D2757D">
        <w:rPr>
          <w:rFonts w:eastAsia="Times New Roman" w:cs="Times New Roman"/>
          <w:szCs w:val="28"/>
        </w:rPr>
        <w:t>тыс.случаев</w:t>
      </w:r>
      <w:proofErr w:type="spellEnd"/>
      <w:r w:rsidRPr="00D2757D">
        <w:rPr>
          <w:rFonts w:eastAsia="Times New Roman" w:cs="Times New Roman"/>
          <w:szCs w:val="28"/>
        </w:rPr>
        <w:t>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 xml:space="preserve">При проведении медико-экономических экспертиз (МЭЭ) за 9 месяцев 2020 года было проанализировано 118,4 тыс. случаев оказания медицинской помощи, в том числе при целевых проверках 83,5 </w:t>
      </w:r>
      <w:proofErr w:type="spellStart"/>
      <w:r w:rsidRPr="00D2757D">
        <w:rPr>
          <w:rFonts w:eastAsia="Times New Roman" w:cs="Times New Roman"/>
          <w:szCs w:val="28"/>
        </w:rPr>
        <w:t>тыс.случаев</w:t>
      </w:r>
      <w:proofErr w:type="spellEnd"/>
      <w:r w:rsidRPr="00D2757D">
        <w:rPr>
          <w:rFonts w:eastAsia="Times New Roman" w:cs="Times New Roman"/>
          <w:szCs w:val="28"/>
        </w:rPr>
        <w:t xml:space="preserve">. 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 xml:space="preserve">В результате МЭЭ были установлены 11,8 </w:t>
      </w:r>
      <w:proofErr w:type="spellStart"/>
      <w:r w:rsidRPr="00D2757D">
        <w:rPr>
          <w:rFonts w:eastAsia="Times New Roman" w:cs="Times New Roman"/>
          <w:szCs w:val="28"/>
        </w:rPr>
        <w:t>тыс.нарушений</w:t>
      </w:r>
      <w:proofErr w:type="spellEnd"/>
      <w:r w:rsidRPr="00D2757D">
        <w:rPr>
          <w:rFonts w:eastAsia="Times New Roman" w:cs="Times New Roman"/>
          <w:szCs w:val="28"/>
        </w:rPr>
        <w:t xml:space="preserve"> (10%), отмечается снижение в сравнении с аналогичным периодом 2019 года, когда данный показатель составлял 15%.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 xml:space="preserve">В ходе экспертиз качества медицинской помощи (ЭКМП)  было проанализировано 39,8 тыс. случаев оказания медицинской помощи, в том числе при целевых проверках - 10,5 </w:t>
      </w:r>
      <w:proofErr w:type="spellStart"/>
      <w:r w:rsidRPr="00D2757D">
        <w:rPr>
          <w:rFonts w:eastAsia="Times New Roman" w:cs="Times New Roman"/>
          <w:szCs w:val="28"/>
        </w:rPr>
        <w:t>тыс.случаев</w:t>
      </w:r>
      <w:proofErr w:type="spellEnd"/>
      <w:r w:rsidRPr="00D2757D">
        <w:rPr>
          <w:rFonts w:eastAsia="Times New Roman" w:cs="Times New Roman"/>
          <w:szCs w:val="28"/>
        </w:rPr>
        <w:t>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В результате ЭКМП были установлены 5,5 тыс. нарушений (14%), отмечается снижение в сравнении с аналогичным периодом 2019 года, когда данный показатель составлял 16%.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По итогам МЭЭ и ЭКМП к медицинским организациям применены финансовые санкции в размере 37,6 млн. руб. (9 месяцев 2019 - 46,8 млн. руб.).</w:t>
      </w:r>
    </w:p>
    <w:p w:rsidR="008D53C7" w:rsidRPr="00D2757D" w:rsidRDefault="008D53C7" w:rsidP="00D2757D">
      <w:pPr>
        <w:spacing w:after="0" w:line="240" w:lineRule="auto"/>
        <w:ind w:firstLine="700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 xml:space="preserve">В отчетном периоде страховыми медицинскими организациями проведен медико-экономический контроль 121 099 случаев (включая случаи амбулаторной помощи) оказания медицинской помощи пациентам с подозрением на ЗНО и/или с подтвержденным диагнозом ЗНО, 18 327 медико-экономических экспертиз, 5 755 экспертиз качества медицинской помощи. По результатам проведенных </w:t>
      </w:r>
      <w:proofErr w:type="spellStart"/>
      <w:r w:rsidRPr="00D2757D">
        <w:rPr>
          <w:rFonts w:cs="Times New Roman"/>
          <w:szCs w:val="28"/>
        </w:rPr>
        <w:t>контрольно</w:t>
      </w:r>
      <w:proofErr w:type="spellEnd"/>
      <w:r w:rsidRPr="00D2757D">
        <w:rPr>
          <w:rFonts w:cs="Times New Roman"/>
          <w:szCs w:val="28"/>
        </w:rPr>
        <w:t xml:space="preserve"> - экспертных мероприятий выявлено 358 дефектов, в числе которых: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- 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не повлиявшее на состояние здоровья застрахованного лица,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- 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причин;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- нарушение условий оказания медицинской помощи, в том числе сроков ожидания медицинской помощи, предоставляемой в плановом порядке;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lastRenderedPageBreak/>
        <w:t>- дефекты оформления медицинской документации в медицинской организации;</w:t>
      </w:r>
    </w:p>
    <w:p w:rsidR="008D53C7" w:rsidRPr="00D2757D" w:rsidRDefault="008D53C7" w:rsidP="00D2757D">
      <w:pPr>
        <w:spacing w:after="0" w:line="240" w:lineRule="auto"/>
        <w:jc w:val="both"/>
        <w:rPr>
          <w:rFonts w:cs="Times New Roman"/>
          <w:szCs w:val="28"/>
        </w:rPr>
      </w:pPr>
      <w:r w:rsidRPr="00D2757D">
        <w:rPr>
          <w:rFonts w:cs="Times New Roman"/>
          <w:szCs w:val="28"/>
        </w:rPr>
        <w:t>- нарушения, связанные с оформлением и предъявлением на оплату счетов и реестров счетов.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 xml:space="preserve">За 9 месяцев 2020 года ТФОМС и СМО было рассмотрено 59811 обращений. В сравнении с аналогичным периодом 2019 года количество обращений уменьшилось на 11,2 </w:t>
      </w:r>
      <w:proofErr w:type="spellStart"/>
      <w:r w:rsidRPr="00D2757D">
        <w:rPr>
          <w:rFonts w:eastAsia="Times New Roman" w:cs="Times New Roman"/>
          <w:szCs w:val="28"/>
        </w:rPr>
        <w:t>тыс.</w:t>
      </w:r>
      <w:r w:rsidR="00D2757D">
        <w:rPr>
          <w:rFonts w:eastAsia="Times New Roman" w:cs="Times New Roman"/>
          <w:szCs w:val="28"/>
        </w:rPr>
        <w:t>штук</w:t>
      </w:r>
      <w:proofErr w:type="spellEnd"/>
      <w:r w:rsidR="00D2757D">
        <w:rPr>
          <w:rFonts w:eastAsia="Times New Roman" w:cs="Times New Roman"/>
          <w:szCs w:val="28"/>
        </w:rPr>
        <w:t>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Всего обращений за разъяснениями 59686, наибольшее количество по вопросам выбора и/или замены СМО, МО, врача и обеспечение выдачи полисов 51561 или 86% от общего количества.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За период январь-сентябрь  2020 года поступило 125 жалоб или 0,2% от общего числа обращений; в 2019 году данный показатель 173 или 0,2% 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Все жалобы рассмотрены в досудебном порядке, обоснованными признано 83 (66%), что превышает данный показатель за 9 месяцев 2019 года, когда 77 жалоб (45%) было признано обоснованными.</w:t>
      </w:r>
    </w:p>
    <w:p w:rsidR="008D53C7" w:rsidRPr="00D2757D" w:rsidRDefault="008D53C7" w:rsidP="00D2757D">
      <w:pPr>
        <w:widowControl w:val="0"/>
        <w:spacing w:after="0" w:line="240" w:lineRule="auto"/>
        <w:ind w:firstLine="70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Структура обоснованных жалоб по причинам сложилась следующим образом:</w:t>
      </w:r>
    </w:p>
    <w:p w:rsidR="008D53C7" w:rsidRPr="00D2757D" w:rsidRDefault="008D53C7" w:rsidP="00D2757D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-</w:t>
      </w:r>
      <w:r w:rsidRPr="00D2757D">
        <w:rPr>
          <w:rFonts w:eastAsia="Times New Roman" w:cs="Times New Roman"/>
          <w:szCs w:val="28"/>
        </w:rPr>
        <w:tab/>
        <w:t>22 жалобы (26%)на организацию работы медицинских организаций;</w:t>
      </w:r>
    </w:p>
    <w:p w:rsidR="008D53C7" w:rsidRPr="00D2757D" w:rsidRDefault="008D53C7" w:rsidP="00D2757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47 жалобы (57%) на оказание медицинской помощи;</w:t>
      </w:r>
    </w:p>
    <w:p w:rsidR="008D53C7" w:rsidRPr="00D2757D" w:rsidRDefault="008D53C7" w:rsidP="00D2757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6 жалоб (7%) на отказ в оказании медицинской помощи;</w:t>
      </w:r>
    </w:p>
    <w:p w:rsidR="008D53C7" w:rsidRPr="00D2757D" w:rsidRDefault="008D53C7" w:rsidP="00D2757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1 жалоба (1%) на лекарственное обеспечение;</w:t>
      </w:r>
    </w:p>
    <w:p w:rsidR="008D53C7" w:rsidRPr="00D2757D" w:rsidRDefault="008D53C7" w:rsidP="00D2757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1 жалоба (1%) на взимание денежных средств;</w:t>
      </w:r>
    </w:p>
    <w:p w:rsidR="008D53C7" w:rsidRPr="00D2757D" w:rsidRDefault="008D53C7" w:rsidP="00D2757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7 жалоб (8%) - другие причины обоснованных жалоб.</w:t>
      </w:r>
    </w:p>
    <w:p w:rsidR="008D53C7" w:rsidRPr="00D2757D" w:rsidRDefault="008D53C7" w:rsidP="00D2757D">
      <w:pPr>
        <w:widowControl w:val="0"/>
        <w:spacing w:after="0" w:line="240" w:lineRule="auto"/>
        <w:ind w:firstLine="570"/>
        <w:jc w:val="both"/>
        <w:rPr>
          <w:rFonts w:eastAsia="Times New Roman" w:cs="Times New Roman"/>
          <w:szCs w:val="28"/>
        </w:rPr>
      </w:pPr>
      <w:r w:rsidRPr="00D2757D">
        <w:rPr>
          <w:rFonts w:eastAsia="Times New Roman" w:cs="Times New Roman"/>
          <w:szCs w:val="28"/>
        </w:rPr>
        <w:t>За период январь-сентябрь 2020 года специалистами ТФОМС Липецкой области и экспертами качества медицинской помощи, входящими в реестр экспертов качества медицинской помощи, привлекаемыми на договорной основе, проводились повторные медико-экономические экспертизы и экспертизы качества медицинской помощи.</w:t>
      </w:r>
    </w:p>
    <w:p w:rsidR="008D53C7" w:rsidRPr="00D2757D" w:rsidRDefault="008D53C7" w:rsidP="00D2757D">
      <w:pPr>
        <w:spacing w:after="0" w:line="240" w:lineRule="auto"/>
        <w:ind w:firstLine="570"/>
        <w:jc w:val="both"/>
        <w:rPr>
          <w:rFonts w:eastAsia="Calibri" w:cs="Times New Roman"/>
          <w:szCs w:val="28"/>
        </w:rPr>
      </w:pPr>
      <w:r w:rsidRPr="00D2757D">
        <w:rPr>
          <w:rFonts w:eastAsia="Calibri" w:cs="Times New Roman"/>
          <w:szCs w:val="28"/>
        </w:rPr>
        <w:t>Количество страховых случаев, подвергшихся повторной МЭЭ, составило 5 411, количество страховых случаев, подвергшихся повторной ЭКМП, составило 1399, что соответствует требованиям приказа ФФОМС от 28.02.2019 № 36 «Об утверждении Порядка организации и проведения контроля объемов, сроков, качества и условий предоставления медицинской помощи по ОМС».</w:t>
      </w:r>
    </w:p>
    <w:p w:rsidR="008D53C7" w:rsidRPr="00D2757D" w:rsidRDefault="008D53C7" w:rsidP="00D275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Cs/>
          <w:szCs w:val="28"/>
          <w:lang w:eastAsia="ru-RU"/>
        </w:rPr>
      </w:pPr>
      <w:r w:rsidRPr="00D2757D">
        <w:rPr>
          <w:rFonts w:eastAsia="Times New Roman" w:cs="Times New Roman"/>
          <w:bCs/>
          <w:szCs w:val="28"/>
          <w:lang w:eastAsia="ru-RU"/>
        </w:rPr>
        <w:t>Установлено нарушений в 41 случае (0,6%), допущенных медицинскими организациями, но не выявленных СМО при первичном проведении экспертиз. По итогам повторных экспертиз к СМО применены штрафные санкций в размере 32 334,18 руб. - 10% от суммы, необоснованно оплаченной медицинским организациям.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Для реализации территориальной программы обязательного медицинского страхования на территории Липецкой области были приняты меры по финансированию медицинских организаций в условиях возникновения угрозы распространения заболеваний, вызванных новой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 инфекцией.</w:t>
      </w:r>
    </w:p>
    <w:p w:rsidR="008D53C7" w:rsidRPr="00D2757D" w:rsidRDefault="008D53C7" w:rsidP="00D2757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>В соответствии с распоряжением Правительства Российской Федерации от 21.03.2020 №710 приостановлена Всероссийская диспансеризаци</w:t>
      </w:r>
      <w:r w:rsidR="00D2757D">
        <w:rPr>
          <w:rFonts w:eastAsia="Times New Roman" w:cs="Times New Roman"/>
          <w:szCs w:val="28"/>
          <w:lang w:eastAsia="ru-RU"/>
        </w:rPr>
        <w:t>я</w:t>
      </w:r>
      <w:r w:rsidRPr="00D2757D">
        <w:rPr>
          <w:rFonts w:eastAsia="Times New Roman" w:cs="Times New Roman"/>
          <w:szCs w:val="28"/>
          <w:lang w:eastAsia="ru-RU"/>
        </w:rPr>
        <w:t xml:space="preserve"> взрослого населения Российской Федерации и </w:t>
      </w:r>
      <w:r w:rsidRPr="00D2757D">
        <w:rPr>
          <w:rFonts w:eastAsia="Times New Roman" w:cs="Times New Roman"/>
          <w:szCs w:val="28"/>
          <w:lang w:eastAsia="ru-RU"/>
        </w:rPr>
        <w:lastRenderedPageBreak/>
        <w:t xml:space="preserve">постановлением Правительства Российской Федерации от 03.04.2020 №432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 инфекцией» предусмотрена особенность оплаты первичной медико-санитарной помощи, оказываемой в амбулаторных условиях, с учетом приостановления профилактических мероприятий. Включение средств, высвободившихся от проведения профилактических мероприятий в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подушевой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 норматив финансирования медицинской организации на прикрепившихся лиц предусмотрено постановлением администрации Липецкой области от 27.03.2020 №160 «О внесении изменений в постановление администрации Липецкой области от 24 декабря 2019 года </w:t>
      </w:r>
      <w:r w:rsidR="00D2757D">
        <w:rPr>
          <w:rFonts w:eastAsia="Times New Roman" w:cs="Times New Roman"/>
          <w:szCs w:val="28"/>
          <w:lang w:eastAsia="ru-RU"/>
        </w:rPr>
        <w:t xml:space="preserve">  №</w:t>
      </w:r>
      <w:r w:rsidRPr="00D2757D">
        <w:rPr>
          <w:rFonts w:eastAsia="Times New Roman" w:cs="Times New Roman"/>
          <w:szCs w:val="28"/>
          <w:lang w:eastAsia="ru-RU"/>
        </w:rPr>
        <w:t>537 «Об утверждении Программы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годов».</w:t>
      </w:r>
    </w:p>
    <w:p w:rsidR="008D53C7" w:rsidRPr="00D2757D" w:rsidRDefault="008D53C7" w:rsidP="00D2757D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Постановлением от 03.08.2020 №1166 «О внесении изменений в пункт 1 постановления Правительства Российской Федерации от 3 апреля 2020 г. </w:t>
      </w:r>
      <w:r w:rsidR="00D2757D">
        <w:rPr>
          <w:rFonts w:eastAsia="Times New Roman" w:cs="Times New Roman"/>
          <w:szCs w:val="28"/>
          <w:lang w:eastAsia="ru-RU"/>
        </w:rPr>
        <w:t xml:space="preserve"> </w:t>
      </w:r>
      <w:r w:rsidRPr="00D2757D">
        <w:rPr>
          <w:rFonts w:eastAsia="Times New Roman" w:cs="Times New Roman"/>
          <w:szCs w:val="28"/>
          <w:lang w:eastAsia="ru-RU"/>
        </w:rPr>
        <w:t xml:space="preserve">№432» на период с 01.04.2020 по 31.07.2020 определен особый порядок финансирования медицинских организаций. Территориальным фондом обязательного медицинского страхования Липецкой области и страховыми медицинскими организациями проведена данная работа, по результатам которой медицинские организации Липецкой области были дополнительно до авансированы в размере 154,2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млн.руб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>.</w:t>
      </w:r>
    </w:p>
    <w:p w:rsidR="008D53C7" w:rsidRPr="00D2757D" w:rsidRDefault="008D53C7" w:rsidP="00D275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2757D">
        <w:rPr>
          <w:rFonts w:eastAsia="Times New Roman" w:cs="Times New Roman"/>
          <w:szCs w:val="28"/>
          <w:lang w:eastAsia="ru-RU"/>
        </w:rPr>
        <w:t xml:space="preserve">На территории Липецкой области в целях оплаты медицинской помощи, оказываемой пациентам с пневмонией, вызванной новой </w:t>
      </w:r>
      <w:proofErr w:type="spellStart"/>
      <w:r w:rsidRPr="00D2757D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D2757D">
        <w:rPr>
          <w:rFonts w:eastAsia="Times New Roman" w:cs="Times New Roman"/>
          <w:szCs w:val="28"/>
          <w:lang w:eastAsia="ru-RU"/>
        </w:rPr>
        <w:t xml:space="preserve"> инфекцией, подтвержденной лабораторными и инструментальными методами исследования (</w:t>
      </w:r>
      <w:r w:rsidRPr="00D2757D">
        <w:rPr>
          <w:rFonts w:eastAsia="Times New Roman" w:cs="Times New Roman"/>
          <w:szCs w:val="28"/>
          <w:lang w:val="en-US" w:eastAsia="ru-RU"/>
        </w:rPr>
        <w:t>COVID</w:t>
      </w:r>
      <w:r w:rsidRPr="00D2757D">
        <w:rPr>
          <w:rFonts w:eastAsia="Times New Roman" w:cs="Times New Roman"/>
          <w:szCs w:val="28"/>
          <w:lang w:eastAsia="ru-RU"/>
        </w:rPr>
        <w:t xml:space="preserve">-19) в стационарных условиях области установлены тарифы в зависимости от степени тяжести заболевания (легкая, средняя, тяжелая), а также тарифы на оплату тестирования групп риска на </w:t>
      </w:r>
      <w:r w:rsidRPr="00D2757D">
        <w:rPr>
          <w:rFonts w:eastAsia="Times New Roman" w:cs="Times New Roman"/>
          <w:szCs w:val="28"/>
          <w:lang w:val="en-US" w:eastAsia="ru-RU"/>
        </w:rPr>
        <w:t>COVID</w:t>
      </w:r>
      <w:r w:rsidRPr="00D2757D">
        <w:rPr>
          <w:rFonts w:eastAsia="Times New Roman" w:cs="Times New Roman"/>
          <w:szCs w:val="28"/>
          <w:lang w:eastAsia="ru-RU"/>
        </w:rPr>
        <w:t>-19. (Дополнительные соглашения № 2, № 3 от 27.03.2020 и 01.04.2020 к Тарифному соглашению на оплату медицинской помощи по обязательному медицинскому страхованию на территории Липецкой области на 2020 год).</w:t>
      </w:r>
    </w:p>
    <w:p w:rsidR="0099215F" w:rsidRPr="001F0734" w:rsidRDefault="008D53C7" w:rsidP="00D2757D">
      <w:pPr>
        <w:pStyle w:val="a6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D2757D">
        <w:rPr>
          <w:sz w:val="28"/>
          <w:szCs w:val="28"/>
          <w:lang w:eastAsia="ru-RU"/>
        </w:rPr>
        <w:t xml:space="preserve">Министерством здравоохранения Российской Федерации были внесены изменения в Правила обязательного медицинского страхования (утвержденные приказом Министерства здравоохранения Российской Федерации от 28.02.2019 №108н), предусматривающие в особых условиях возможность авансирования страховых медицинских организаций и медицинских организаций, в размере до 100 % от среднемесячного объема средств, направляемых на оплату медицинской помощи за последние 3 месяца, но не больше 1/12 годового объема финансирования, установленного решением Комиссии по разработке территориальной программы государственных гарантий на месяц. В связи с этим нововведением, все медицинские организации были своевременно уведомлены и </w:t>
      </w:r>
      <w:r w:rsidR="001F0734">
        <w:rPr>
          <w:sz w:val="28"/>
          <w:szCs w:val="28"/>
          <w:lang w:val="ru-RU" w:eastAsia="ru-RU"/>
        </w:rPr>
        <w:t xml:space="preserve">некоторые </w:t>
      </w:r>
      <w:r w:rsidRPr="00D2757D">
        <w:rPr>
          <w:sz w:val="28"/>
          <w:szCs w:val="28"/>
          <w:lang w:eastAsia="ru-RU"/>
        </w:rPr>
        <w:t xml:space="preserve">из </w:t>
      </w:r>
      <w:r w:rsidR="001F0734">
        <w:rPr>
          <w:sz w:val="28"/>
          <w:szCs w:val="28"/>
          <w:lang w:val="ru-RU" w:eastAsia="ru-RU"/>
        </w:rPr>
        <w:t>них</w:t>
      </w:r>
      <w:r w:rsidRPr="00D2757D">
        <w:rPr>
          <w:sz w:val="28"/>
          <w:szCs w:val="28"/>
          <w:lang w:eastAsia="ru-RU"/>
        </w:rPr>
        <w:t xml:space="preserve"> успешно </w:t>
      </w:r>
      <w:r w:rsidR="001F0734">
        <w:rPr>
          <w:sz w:val="28"/>
          <w:szCs w:val="28"/>
          <w:lang w:val="ru-RU" w:eastAsia="ru-RU"/>
        </w:rPr>
        <w:t>воспользовались указанным правом.</w:t>
      </w:r>
    </w:p>
    <w:sectPr w:rsidR="0099215F" w:rsidRPr="001F0734" w:rsidSect="004271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02E7E"/>
    <w:multiLevelType w:val="singleLevel"/>
    <w:tmpl w:val="61EC1292"/>
    <w:lvl w:ilvl="0">
      <w:start w:val="2"/>
      <w:numFmt w:val="bullet"/>
      <w:pStyle w:val="a"/>
      <w:lvlText w:val="-"/>
      <w:lvlJc w:val="left"/>
      <w:pPr>
        <w:tabs>
          <w:tab w:val="num" w:pos="1070"/>
        </w:tabs>
        <w:ind w:left="-141" w:firstLine="8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8"/>
    <w:rsid w:val="0002490C"/>
    <w:rsid w:val="00044526"/>
    <w:rsid w:val="00044ED0"/>
    <w:rsid w:val="00053DB0"/>
    <w:rsid w:val="00057BDF"/>
    <w:rsid w:val="0006770D"/>
    <w:rsid w:val="000700A9"/>
    <w:rsid w:val="00077AED"/>
    <w:rsid w:val="00086BBB"/>
    <w:rsid w:val="000A5DB3"/>
    <w:rsid w:val="000A771C"/>
    <w:rsid w:val="00101069"/>
    <w:rsid w:val="00105709"/>
    <w:rsid w:val="0012795D"/>
    <w:rsid w:val="00132556"/>
    <w:rsid w:val="00164427"/>
    <w:rsid w:val="001D5B9C"/>
    <w:rsid w:val="001D75A9"/>
    <w:rsid w:val="001F0734"/>
    <w:rsid w:val="001F0E6C"/>
    <w:rsid w:val="00272608"/>
    <w:rsid w:val="002A1230"/>
    <w:rsid w:val="002A7023"/>
    <w:rsid w:val="002C4D13"/>
    <w:rsid w:val="002E66E9"/>
    <w:rsid w:val="002F7D8F"/>
    <w:rsid w:val="00317C14"/>
    <w:rsid w:val="003446F0"/>
    <w:rsid w:val="00351275"/>
    <w:rsid w:val="00387A6D"/>
    <w:rsid w:val="003A7657"/>
    <w:rsid w:val="003E109C"/>
    <w:rsid w:val="003E299C"/>
    <w:rsid w:val="00400112"/>
    <w:rsid w:val="00407E93"/>
    <w:rsid w:val="004139D5"/>
    <w:rsid w:val="0041773A"/>
    <w:rsid w:val="00422035"/>
    <w:rsid w:val="004271A8"/>
    <w:rsid w:val="004518C5"/>
    <w:rsid w:val="00460B39"/>
    <w:rsid w:val="0047244C"/>
    <w:rsid w:val="0047702A"/>
    <w:rsid w:val="0049303B"/>
    <w:rsid w:val="004D151C"/>
    <w:rsid w:val="004D2579"/>
    <w:rsid w:val="004E76AB"/>
    <w:rsid w:val="004F5827"/>
    <w:rsid w:val="00502A53"/>
    <w:rsid w:val="005358BC"/>
    <w:rsid w:val="00583557"/>
    <w:rsid w:val="00585639"/>
    <w:rsid w:val="005E54DC"/>
    <w:rsid w:val="005F50DC"/>
    <w:rsid w:val="0060690C"/>
    <w:rsid w:val="00642C73"/>
    <w:rsid w:val="00655BF1"/>
    <w:rsid w:val="00655F09"/>
    <w:rsid w:val="00672BD2"/>
    <w:rsid w:val="006862E1"/>
    <w:rsid w:val="006A4F9F"/>
    <w:rsid w:val="006D17C4"/>
    <w:rsid w:val="006D41AB"/>
    <w:rsid w:val="0072053C"/>
    <w:rsid w:val="0074103D"/>
    <w:rsid w:val="00762F02"/>
    <w:rsid w:val="007665AB"/>
    <w:rsid w:val="00771A8D"/>
    <w:rsid w:val="00792AB2"/>
    <w:rsid w:val="00793347"/>
    <w:rsid w:val="007A19A7"/>
    <w:rsid w:val="007E1893"/>
    <w:rsid w:val="007E269B"/>
    <w:rsid w:val="007E50D8"/>
    <w:rsid w:val="007F4A84"/>
    <w:rsid w:val="00806A4B"/>
    <w:rsid w:val="0085197C"/>
    <w:rsid w:val="008667C2"/>
    <w:rsid w:val="0087715E"/>
    <w:rsid w:val="008D464F"/>
    <w:rsid w:val="008D53C7"/>
    <w:rsid w:val="0091342A"/>
    <w:rsid w:val="009154C9"/>
    <w:rsid w:val="00933498"/>
    <w:rsid w:val="0093789A"/>
    <w:rsid w:val="0099215F"/>
    <w:rsid w:val="00992C59"/>
    <w:rsid w:val="0099650E"/>
    <w:rsid w:val="00997B3B"/>
    <w:rsid w:val="009B1448"/>
    <w:rsid w:val="009C6FB5"/>
    <w:rsid w:val="009D2870"/>
    <w:rsid w:val="009D5980"/>
    <w:rsid w:val="00A02107"/>
    <w:rsid w:val="00A04E47"/>
    <w:rsid w:val="00A26546"/>
    <w:rsid w:val="00A26E51"/>
    <w:rsid w:val="00A32451"/>
    <w:rsid w:val="00A379F4"/>
    <w:rsid w:val="00A40724"/>
    <w:rsid w:val="00A52816"/>
    <w:rsid w:val="00AB460C"/>
    <w:rsid w:val="00AF44B3"/>
    <w:rsid w:val="00AF5709"/>
    <w:rsid w:val="00B00DC9"/>
    <w:rsid w:val="00B03F0C"/>
    <w:rsid w:val="00B1355F"/>
    <w:rsid w:val="00B2159B"/>
    <w:rsid w:val="00B32387"/>
    <w:rsid w:val="00B67E50"/>
    <w:rsid w:val="00BA3A1F"/>
    <w:rsid w:val="00BC1208"/>
    <w:rsid w:val="00BD04AD"/>
    <w:rsid w:val="00BD4E4C"/>
    <w:rsid w:val="00BF0A45"/>
    <w:rsid w:val="00C27BDE"/>
    <w:rsid w:val="00C441A7"/>
    <w:rsid w:val="00C55A6F"/>
    <w:rsid w:val="00C6385F"/>
    <w:rsid w:val="00C84856"/>
    <w:rsid w:val="00CA59B3"/>
    <w:rsid w:val="00CE660D"/>
    <w:rsid w:val="00CF280E"/>
    <w:rsid w:val="00D171F8"/>
    <w:rsid w:val="00D24E5E"/>
    <w:rsid w:val="00D2757D"/>
    <w:rsid w:val="00D33BDF"/>
    <w:rsid w:val="00D45EBB"/>
    <w:rsid w:val="00D53D17"/>
    <w:rsid w:val="00D73BB7"/>
    <w:rsid w:val="00DC1628"/>
    <w:rsid w:val="00DF37A3"/>
    <w:rsid w:val="00E1248D"/>
    <w:rsid w:val="00E23997"/>
    <w:rsid w:val="00E348F4"/>
    <w:rsid w:val="00E36964"/>
    <w:rsid w:val="00E438BE"/>
    <w:rsid w:val="00E528C8"/>
    <w:rsid w:val="00E62DB7"/>
    <w:rsid w:val="00E6634A"/>
    <w:rsid w:val="00E70B6C"/>
    <w:rsid w:val="00E96246"/>
    <w:rsid w:val="00EA0A8E"/>
    <w:rsid w:val="00EA326F"/>
    <w:rsid w:val="00EA441C"/>
    <w:rsid w:val="00EA7F4B"/>
    <w:rsid w:val="00EB09FE"/>
    <w:rsid w:val="00EC17AC"/>
    <w:rsid w:val="00EE5296"/>
    <w:rsid w:val="00EE659D"/>
    <w:rsid w:val="00F46D09"/>
    <w:rsid w:val="00F75D39"/>
    <w:rsid w:val="00F76D5E"/>
    <w:rsid w:val="00F9072A"/>
    <w:rsid w:val="00FB5FDD"/>
    <w:rsid w:val="00FD36AD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71A8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672BD2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672BD2"/>
    <w:rPr>
      <w:rFonts w:eastAsia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672BD2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72BD2"/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672BD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locked/>
    <w:rsid w:val="00672BD2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672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9215F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basedOn w:val="a1"/>
    <w:uiPriority w:val="99"/>
    <w:semiHidden/>
    <w:unhideWhenUsed/>
    <w:rsid w:val="0099215F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7E18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E1893"/>
  </w:style>
  <w:style w:type="paragraph" w:styleId="ab">
    <w:name w:val="List Paragraph"/>
    <w:basedOn w:val="a0"/>
    <w:link w:val="ac"/>
    <w:uiPriority w:val="34"/>
    <w:qFormat/>
    <w:rsid w:val="007E1893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7E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7E189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1"/>
    <w:link w:val="ad"/>
    <w:uiPriority w:val="99"/>
    <w:rsid w:val="007E1893"/>
    <w:rPr>
      <w:rFonts w:asciiTheme="minorHAnsi" w:hAnsiTheme="minorHAnsi"/>
      <w:sz w:val="22"/>
    </w:rPr>
  </w:style>
  <w:style w:type="paragraph" w:styleId="a">
    <w:name w:val="List"/>
    <w:basedOn w:val="a0"/>
    <w:rsid w:val="00407E93"/>
    <w:pPr>
      <w:numPr>
        <w:numId w:val="1"/>
      </w:numPr>
      <w:tabs>
        <w:tab w:val="left" w:pos="964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">
    <w:name w:val="Title"/>
    <w:basedOn w:val="a0"/>
    <w:link w:val="af0"/>
    <w:qFormat/>
    <w:rsid w:val="00407E93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0">
    <w:name w:val="Название Знак"/>
    <w:basedOn w:val="a1"/>
    <w:link w:val="af"/>
    <w:rsid w:val="00407E93"/>
    <w:rPr>
      <w:rFonts w:eastAsia="Times New Roman" w:cs="Times New Roman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407E93"/>
    <w:rPr>
      <w:rFonts w:asciiTheme="minorHAnsi" w:hAnsiTheme="minorHAnsi"/>
      <w:sz w:val="22"/>
    </w:rPr>
  </w:style>
  <w:style w:type="character" w:customStyle="1" w:styleId="af1">
    <w:name w:val="Основной текст_"/>
    <w:link w:val="23"/>
    <w:rsid w:val="00FB5FD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FB5FDD"/>
    <w:pPr>
      <w:widowControl w:val="0"/>
      <w:shd w:val="clear" w:color="auto" w:fill="FFFFFF"/>
      <w:spacing w:before="300" w:after="0" w:line="317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ConsTitle">
    <w:name w:val="ConsTitle"/>
    <w:rsid w:val="004D151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F82A-1C92-4438-B7B9-70E4E35E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Липецкой области</Company>
  <LinksUpToDate>false</LinksUpToDate>
  <CharactersWithSpaces>27499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Александр Владимирович</dc:creator>
  <cp:lastModifiedBy>Федорова</cp:lastModifiedBy>
  <cp:revision>6</cp:revision>
  <cp:lastPrinted>2020-05-19T11:11:00Z</cp:lastPrinted>
  <dcterms:created xsi:type="dcterms:W3CDTF">2021-11-19T08:33:00Z</dcterms:created>
  <dcterms:modified xsi:type="dcterms:W3CDTF">2021-11-19T09:01:00Z</dcterms:modified>
</cp:coreProperties>
</file>