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ot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rPr/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48"/>
              </w:rPr>
              <w:t>Приказ Минздрава России от 14.04.2025 N 215н</w:t>
              <w:br/>
              <w:t>"Об утверждении Порядка выбора гражданином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при оказании ему медицинской помощи в рамках программы государственных гарантий бесплатного оказания медицинской помощи"</w:t>
              <w:br/>
              <w:t>(Зарегистрировано в Минюсте России 27.05.2025 N 82352)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КонсультантПлюс</w:t>
                <w:br/>
                <w:br/>
              </w:r>
            </w:hyperlink>
            <w:hyperlink r:id="rId4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01.09.2025</w:t>
              <w:br/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4096"/>
        </w:sect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Normal"/>
        <w:numPr>
          <w:ilvl w:val="0"/>
          <w:numId w:val="0"/>
        </w:numPr>
        <w:outlineLvl w:val="0"/>
        <w:rPr/>
      </w:pPr>
      <w:r>
        <w:rPr>
          <w:sz w:val="24"/>
        </w:rPr>
        <w:t>Зарегистрировано в Минюсте России 27 мая 2025 г. N 82352</w:t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МИНИСТЕРСТВО ЗДРАВООХРАНЕНИЯ РОССИЙСКОЙ ФЕДЕРАЦИИ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ПРИКАЗ</w:t>
      </w:r>
    </w:p>
    <w:p>
      <w:pPr>
        <w:pStyle w:val="ConsPlusTitle"/>
        <w:jc w:val="center"/>
        <w:rPr/>
      </w:pPr>
      <w:r>
        <w:rPr>
          <w:sz w:val="24"/>
        </w:rPr>
        <w:t>от 14 апреля 2025 г. N 215н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ОБ УТВЕРЖДЕНИИ ПОРЯДКА</w:t>
      </w:r>
    </w:p>
    <w:p>
      <w:pPr>
        <w:pStyle w:val="ConsPlusTitle"/>
        <w:jc w:val="center"/>
        <w:rPr/>
      </w:pPr>
      <w:r>
        <w:rPr>
          <w:sz w:val="24"/>
        </w:rPr>
        <w:t>ВЫБОРА ГРАЖДАНИНОМ МЕДИЦИНСКОЙ ОРГАНИЗАЦИИ</w:t>
      </w:r>
    </w:p>
    <w:p>
      <w:pPr>
        <w:pStyle w:val="ConsPlusTitle"/>
        <w:jc w:val="center"/>
        <w:rPr/>
      </w:pPr>
      <w:r>
        <w:rPr>
          <w:sz w:val="24"/>
        </w:rPr>
        <w:t>(ЗА ИСКЛЮЧЕНИЕМ СЛУЧАЕВ ОКАЗАНИЯ СКОРОЙ МЕДИЦИНСКОЙ ПОМОЩИ)</w:t>
      </w:r>
    </w:p>
    <w:p>
      <w:pPr>
        <w:pStyle w:val="ConsPlusTitle"/>
        <w:jc w:val="center"/>
        <w:rPr/>
      </w:pPr>
      <w:r>
        <w:rPr>
          <w:sz w:val="24"/>
        </w:rPr>
        <w:t>ЗА ПРЕДЕЛАМИ ТЕРРИТОРИИ СУБЪЕКТА РОССИЙСКОЙ ФЕДЕРАЦИИ,</w:t>
      </w:r>
    </w:p>
    <w:p>
      <w:pPr>
        <w:pStyle w:val="ConsPlusTitle"/>
        <w:jc w:val="center"/>
        <w:rPr/>
      </w:pPr>
      <w:r>
        <w:rPr>
          <w:sz w:val="24"/>
        </w:rPr>
        <w:t>В КОТОРОМ ПРОЖИВАЕТ ГРАЖДАНИН, ПРИ ОКАЗАНИИ ЕМУ МЕДИЦИНСКОЙ</w:t>
      </w:r>
    </w:p>
    <w:p>
      <w:pPr>
        <w:pStyle w:val="ConsPlusTitle"/>
        <w:jc w:val="center"/>
        <w:rPr/>
      </w:pPr>
      <w:r>
        <w:rPr>
          <w:sz w:val="24"/>
        </w:rPr>
        <w:t>ПОМОЩИ В РАМКАХ ПРОГРАММЫ ГОСУДАРСТВЕННЫХ ГАРАНТИЙ</w:t>
      </w:r>
    </w:p>
    <w:p>
      <w:pPr>
        <w:pStyle w:val="ConsPlusTitle"/>
        <w:jc w:val="center"/>
        <w:rPr/>
      </w:pPr>
      <w:r>
        <w:rPr>
          <w:sz w:val="24"/>
        </w:rPr>
        <w:t>БЕСПЛАТНОГО ОКАЗАНИЯ МЕДИЦИНСКОЙ ПОМОЩИ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В соответствии с </w:t>
      </w:r>
      <w:hyperlink r:id="rId5" w:tgtFrame="Федеральный закон от 21.11.2011 N 323-ФЗ (ред. от 23.07.2025) Об основах охраны здоровья граждан в Российской Федерации">
        <w:r>
          <w:rPr>
            <w:rStyle w:val="ListLabel2"/>
            <w:color w:val="0000FF"/>
            <w:sz w:val="24"/>
          </w:rPr>
          <w:t>частью 6 статьи 21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и </w:t>
      </w:r>
      <w:hyperlink r:id="rId6" w:tgtFrame="Постановление Правительства РФ от 19.06.2012 N 608 (ред. от 24.04.2025) Об утверждении Положения о Министерстве здравоохранения Российской Федерации">
        <w:r>
          <w:rPr>
            <w:rStyle w:val="ListLabel2"/>
            <w:color w:val="0000FF"/>
            <w:sz w:val="24"/>
          </w:rPr>
          <w:t>подпунктом 5.2.24 пункта 5</w:t>
        </w:r>
      </w:hyperlink>
      <w:r>
        <w:rPr>
          <w:sz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1. Утвердить </w:t>
      </w:r>
      <w:hyperlink w:anchor="P34" w:tgtFrame="ПОРЯДОК">
        <w:r>
          <w:rPr>
            <w:rStyle w:val="ListLabel2"/>
            <w:color w:val="0000FF"/>
            <w:sz w:val="24"/>
          </w:rPr>
          <w:t>Порядок</w:t>
        </w:r>
      </w:hyperlink>
      <w:r>
        <w:rPr>
          <w:sz w:val="24"/>
        </w:rPr>
        <w:t xml:space="preserve"> выбора гражданином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при оказании ему медицинской помощи в рамках программы государственных гарантий бесплатного оказания медицинской помощи согласно приложению к настоящему приказу.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 Признать утратившим силу </w:t>
      </w:r>
      <w:hyperlink r:id="rId7" w:tgtFrame="Приказ Минздрава России от 21.12.2012 N 1342н Об утверждении Порядка выбора гражданином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при оказании ему медицинской помощи в рамках программы государственных гарантий бесплатного оказания медицинской помощи">
        <w:r>
          <w:rPr>
            <w:rStyle w:val="ListLabel2"/>
            <w:color w:val="0000FF"/>
            <w:sz w:val="24"/>
          </w:rPr>
          <w:t>приказ</w:t>
        </w:r>
      </w:hyperlink>
      <w:r>
        <w:rPr>
          <w:sz w:val="24"/>
        </w:rPr>
        <w:t xml:space="preserve"> Министерства здравоохранения Российской Федерации от 21 декабря 2012 г. N 1342н "Об утверждении Порядка выбора гражданином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при оказании ему медицинской помощи в рамках программы государственных гарантий бесплатного оказания медицинской помощи" (зарегистрирован Министерством юстиции Российской Федерации 12 марта 2013 г., регистрационный N 27617).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Настоящий приказ вступает в силу с 1 сентября 2025 г. и действует до 1 сентября 2031 г.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Министр</w:t>
      </w:r>
    </w:p>
    <w:p>
      <w:pPr>
        <w:pStyle w:val="ConsPlusNormal"/>
        <w:jc w:val="right"/>
        <w:rPr/>
      </w:pPr>
      <w:r>
        <w:rPr>
          <w:sz w:val="24"/>
        </w:rPr>
        <w:t>М.А.МУРАШКО</w:t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</w:t>
      </w:r>
    </w:p>
    <w:p>
      <w:pPr>
        <w:pStyle w:val="ConsPlusNormal"/>
        <w:jc w:val="right"/>
        <w:rPr/>
      </w:pPr>
      <w:r>
        <w:rPr>
          <w:sz w:val="24"/>
        </w:rPr>
        <w:t>к приказу Министерства здравоохранения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14 апреля 2025 г. N 215н</w:t>
      </w:r>
    </w:p>
    <w:p>
      <w:pPr>
        <w:pStyle w:val="ConsPlusNormal"/>
        <w:ind w:firstLine="540"/>
        <w:jc w:val="both"/>
        <w:rPr/>
      </w:pPr>
      <w:r>
        <w:rPr/>
      </w:r>
      <w:bookmarkStart w:id="0" w:name="P34"/>
      <w:bookmarkStart w:id="1" w:name="P34"/>
      <w:bookmarkEnd w:id="1"/>
    </w:p>
    <w:p>
      <w:pPr>
        <w:pStyle w:val="ConsPlusTitle"/>
        <w:jc w:val="center"/>
        <w:rPr/>
      </w:pPr>
      <w:bookmarkStart w:id="2" w:name="P34"/>
      <w:bookmarkEnd w:id="2"/>
      <w:r>
        <w:rPr>
          <w:sz w:val="24"/>
        </w:rPr>
        <w:t>ПОРЯДОК</w:t>
      </w:r>
    </w:p>
    <w:p>
      <w:pPr>
        <w:pStyle w:val="ConsPlusTitle"/>
        <w:jc w:val="center"/>
        <w:rPr/>
      </w:pPr>
      <w:r>
        <w:rPr>
          <w:sz w:val="24"/>
        </w:rPr>
        <w:t>ВЫБОРА ГРАЖДАНИНОМ МЕДИЦИНСКОЙ ОРГАНИЗАЦИИ</w:t>
      </w:r>
    </w:p>
    <w:p>
      <w:pPr>
        <w:pStyle w:val="ConsPlusTitle"/>
        <w:jc w:val="center"/>
        <w:rPr/>
      </w:pPr>
      <w:r>
        <w:rPr>
          <w:sz w:val="24"/>
        </w:rPr>
        <w:t>(ЗА ИСКЛЮЧЕНИЕМ СЛУЧАЕВ ОКАЗАНИЯ СКОРОЙ МЕДИЦИНСКОЙ ПОМОЩИ)</w:t>
      </w:r>
    </w:p>
    <w:p>
      <w:pPr>
        <w:pStyle w:val="ConsPlusTitle"/>
        <w:jc w:val="center"/>
        <w:rPr/>
      </w:pPr>
      <w:r>
        <w:rPr>
          <w:sz w:val="24"/>
        </w:rPr>
        <w:t>ЗА ПРЕДЕЛАМИ ТЕРРИТОРИИ СУБЪЕКТА РОССИЙСКОЙ ФЕДЕРАЦИИ,</w:t>
      </w:r>
    </w:p>
    <w:p>
      <w:pPr>
        <w:pStyle w:val="ConsPlusTitle"/>
        <w:jc w:val="center"/>
        <w:rPr/>
      </w:pPr>
      <w:r>
        <w:rPr>
          <w:sz w:val="24"/>
        </w:rPr>
        <w:t>В КОТОРОМ ПРОЖИВАЕТ ГРАЖДАНИН, ПРИ ОКАЗАНИИ ЕМУ МЕДИЦИНСКОЙ</w:t>
      </w:r>
    </w:p>
    <w:p>
      <w:pPr>
        <w:pStyle w:val="ConsPlusTitle"/>
        <w:jc w:val="center"/>
        <w:rPr/>
      </w:pPr>
      <w:r>
        <w:rPr>
          <w:sz w:val="24"/>
        </w:rPr>
        <w:t>ПОМОЩИ В РАМКАХ ПРОГРАММЫ ГОСУДАРСТВЕННЫХ ГАРАНТИЙ</w:t>
      </w:r>
    </w:p>
    <w:p>
      <w:pPr>
        <w:pStyle w:val="ConsPlusTitle"/>
        <w:jc w:val="center"/>
        <w:rPr/>
      </w:pPr>
      <w:r>
        <w:rPr>
          <w:sz w:val="24"/>
        </w:rPr>
        <w:t>БЕСПЛАТНОГО ОКАЗАНИЯ МЕДИЦИНСКОЙ ПОМОЩИ</w:t>
      </w:r>
    </w:p>
    <w:p>
      <w:pPr>
        <w:pStyle w:val="ConsPlusNormal"/>
        <w:jc w:val="center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1. Настоящий Порядок регулирует отношения, связанные с выбором гражданином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(пребывает) гражданин, и (или) в котором ему выдан полис обязательного медицинского страхования при оказании ему медицинской помощи в рамках </w:t>
      </w:r>
      <w:hyperlink r:id="rId8" w:tgtFrame="Справочная информация: Стандарты и порядки оказания медицинской помощи, клинические рекомендации">
        <w:r>
          <w:rPr>
            <w:rStyle w:val="ListLabel2"/>
            <w:color w:val="0000FF"/>
            <w:sz w:val="24"/>
          </w:rPr>
          <w:t>программы</w:t>
        </w:r>
      </w:hyperlink>
      <w:r>
        <w:rPr>
          <w:sz w:val="24"/>
        </w:rPr>
        <w:t xml:space="preserve"> государственных гарантий бесплатного оказания гражданам медицинской помощи (далее - Программа).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Действие настоящего Порядка не распространяется на отношения по выбору медицинской организации при оказании медицинской помощи военнослужащим и приравненным к ним в организации оказания медицинской помощи лицам, а также задержанным, заключенным под стражу, отбывающим наказание в виде ограничения свободы, ареста, лишения свободы либо административного ареста.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 Выбор или замена медицинской организации в соответствии с настоящим Порядком осуществляется гражданином, достигшим совершеннолетия либо приобретшим дееспособность в полном объеме до достижения совершеннолетия (для ребенка до достижения им совершеннолетия либо до приобретения им дееспособности в полном объеме до достижения совершеннолетия - его родителями или другими законными представителями) (далее - гражданин) лично, или через своего представителя (в том числе </w:t>
      </w:r>
      <w:hyperlink r:id="rId9" w:tgtFrame="Справочная информация: Законные представители">
        <w:r>
          <w:rPr>
            <w:rStyle w:val="ListLabel2"/>
            <w:color w:val="0000FF"/>
            <w:sz w:val="24"/>
          </w:rPr>
          <w:t>законного представителя</w:t>
        </w:r>
      </w:hyperlink>
      <w:r>
        <w:rPr>
          <w:sz w:val="24"/>
        </w:rPr>
        <w:t>).</w:t>
      </w:r>
      <w:bookmarkStart w:id="3" w:name="P45"/>
    </w:p>
    <w:p>
      <w:pPr>
        <w:pStyle w:val="ConsPlusNormal"/>
        <w:spacing w:before="240" w:after="0"/>
        <w:ind w:firstLine="540"/>
        <w:jc w:val="both"/>
        <w:rPr/>
      </w:pPr>
      <w:bookmarkEnd w:id="3"/>
      <w:r>
        <w:rPr>
          <w:sz w:val="24"/>
        </w:rPr>
        <w:t>4. Для получения медицинской помощи в рамках Программы гражданин лично или через своего представителя (в том числе законного представителя) выбирает, в том числе по территориально-участковому принципу &lt;1&gt;, медицинскую организацию, участвующую в реализации территориальной программы государственных гарантий бесплатного оказания медицинской помощи субъекта Российской Федерации (далее - территориальная программа), оказывающую первичную медико-санитарную помощь, в том числе первичную специализированную медико-санитарную помощь по профилям, по которым Программой предусмотрен способ оплаты медицинской помощи по подушевому нормативу финансирования на прикрепившихся лиц.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&lt;1&gt; </w:t>
      </w:r>
      <w:hyperlink r:id="rId10" w:tgtFrame="Федеральный закон от 21.11.2011 N 323-ФЗ (ред. от 23.07.2025) Об основах охраны здоровья граждан в Российской Федерации">
        <w:r>
          <w:rPr>
            <w:rStyle w:val="ListLabel2"/>
            <w:color w:val="0000FF"/>
            <w:sz w:val="24"/>
          </w:rPr>
          <w:t>Часть 2 статьи 21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(далее - Федеральный закон N 323-ФЗ).</w:t>
      </w:r>
    </w:p>
    <w:p>
      <w:pPr>
        <w:pStyle w:val="ConsPlusNormal"/>
        <w:ind w:firstLine="540"/>
        <w:jc w:val="both"/>
        <w:rPr/>
      </w:pPr>
      <w:r>
        <w:rPr/>
      </w:r>
      <w:bookmarkStart w:id="4" w:name="P49"/>
      <w:bookmarkStart w:id="5" w:name="P49"/>
      <w:bookmarkEnd w:id="5"/>
    </w:p>
    <w:p>
      <w:pPr>
        <w:pStyle w:val="ConsPlusNormal"/>
        <w:ind w:firstLine="540"/>
        <w:jc w:val="both"/>
        <w:rPr/>
      </w:pPr>
      <w:bookmarkStart w:id="6" w:name="P49"/>
      <w:bookmarkEnd w:id="6"/>
      <w:r>
        <w:rPr>
          <w:sz w:val="24"/>
        </w:rPr>
        <w:t xml:space="preserve">5. При выборе медицинской организации гражданин лично или через своего представителя (в том числе законного представителя) обращается в медицинскую организацию, указанную в </w:t>
      </w:r>
      <w:hyperlink w:anchor="P45" w:tgtFrame="4. Для получения медицинской помощи в рамках Программы гражданин лично или через своего представителя (в том числе законного представителя) выбирает, в том числе по территориально-участковому принципу &lt;1&gt;, медицинскую организацию, участвующую в реализации территориальной программы государственных гарантий бесплатного оказания медицинской помощи субъекта Российской Федерации (далее - территориальная программа), оказывающую первичную медико-санитарную помощь, в том числе первичную специализированную медико...">
        <w:r>
          <w:rPr>
            <w:rStyle w:val="ListLabel2"/>
            <w:color w:val="0000FF"/>
            <w:sz w:val="24"/>
          </w:rPr>
          <w:t>пункте 4</w:t>
        </w:r>
      </w:hyperlink>
      <w:r>
        <w:rPr>
          <w:sz w:val="24"/>
        </w:rPr>
        <w:t xml:space="preserve"> настоящего Порядка, с заявлением о выборе медицинской организации (далее соответственно - медицинская организация, принявшая заявление, заявление), содержащим следующие сведения: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1) наименование и фактический адрес медицинской организации, принявшей заявление;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2) фамилию и инициалы руководителя медицинской организации, принявшей заявление;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3) информацию о гражданине: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фамилию, имя, отчество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пол;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дату рождения;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место рождения;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гражданство;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страховой номер индивидуального лицевого счета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 (далее - СНИЛС)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реквизиты документа, удостоверяющего личность (для детей в возрасте до четырнадцати лет - реквизиты записи акта гражданского состояния о рождении, реквизиты документа иностранного государства о регистрации рождения в случае регистрации рождения вне пределов Российской Федерации);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номер полиса обязательного медицинского страхования;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адрес для оказания медицинской помощи на дому при вызове медицинского работника;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контактную информацию (номер телефона, адрес электронной почты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4) информацию о представителе гражданина (в том числе </w:t>
      </w:r>
      <w:hyperlink r:id="rId11" w:tgtFrame="Справочная информация: Законные представители">
        <w:r>
          <w:rPr>
            <w:rStyle w:val="ListLabel2"/>
            <w:color w:val="0000FF"/>
            <w:sz w:val="24"/>
          </w:rPr>
          <w:t>законном представителе</w:t>
        </w:r>
      </w:hyperlink>
      <w:r>
        <w:rPr>
          <w:sz w:val="24"/>
        </w:rPr>
        <w:t>):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фамилию, имя, отчество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реквизиты документа, удостоверяющего личность;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реквизиты документа, подтверждающего статус и полномочия представителя;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контактную информацию (номер телефона, адрес электронной почты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5) наименование и фактический адрес медицинской организации, оказывающей первичную медико-санитарную помощь, которую гражданин выбрал для оказания медицинской помощи в рамках Программы до подачи заявления;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6) фамилию, имя, отчество (при наличии) выбранного врача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7) подтверждение факта ознакомления с информацией, указанной в </w:t>
      </w:r>
      <w:hyperlink w:anchor="P141" w:tgtFrame="11. При осуществлении выбора медицинской организации, оказывающей первичную медико-санитарную помощь, гражданин должен быть ознакомлен с перечнем врачей-терапевтов, врачей-терапевтов участковых, врачей-педиатров, врачей-педиатров участковых, врачей общей практики (семейных врачей) или фельдшеров, врачей-специалистов соответствующего профиля (при оказании первичной медико-санитарной помощи), с количеством граждан, выбравших указанных медицинских работников, и сведениями о территориях обслуживания (врачебн...">
        <w:r>
          <w:rPr>
            <w:rStyle w:val="ListLabel2"/>
            <w:color w:val="0000FF"/>
            <w:sz w:val="24"/>
          </w:rPr>
          <w:t>пункте 11</w:t>
        </w:r>
      </w:hyperlink>
      <w:r>
        <w:rPr>
          <w:sz w:val="24"/>
        </w:rPr>
        <w:t xml:space="preserve"> настоящего Порядка (вносится согласно </w:t>
      </w:r>
      <w:hyperlink w:anchor="P141" w:tgtFrame="11. При осуществлении выбора медицинской организации, оказывающей первичную медико-санитарную помощь, гражданин должен быть ознакомлен с перечнем врачей-терапевтов, врачей-терапевтов участковых, врачей-педиатров, врачей-педиатров участковых, врачей общей практики (семейных врачей) или фельдшеров, врачей-специалистов соответствующего профиля (при оказании первичной медико-санитарной помощи), с количеством граждан, выбравших указанных медицинских работников, и сведениями о территориях обслуживания (врачебн...">
        <w:r>
          <w:rPr>
            <w:rStyle w:val="ListLabel2"/>
            <w:color w:val="0000FF"/>
            <w:sz w:val="24"/>
          </w:rPr>
          <w:t>пункту 11</w:t>
        </w:r>
      </w:hyperlink>
      <w:r>
        <w:rPr>
          <w:sz w:val="24"/>
        </w:rPr>
        <w:t xml:space="preserve"> настоящего Порядка).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6. Заявление подается в следующих формах: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1) на бумажном носителе, путем личного обращения в выбранную медицинскую организацию;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2) электронного документа, направляемого через личный кабинет гражданина в федеральной государственной информационной системе "Единый портал государственных и муниципальных услуг (функций)" (далее - Единый портал государственных и муниципальных услуг (функций) или в региональных порталах государственных и муниципальных услуг (функций) &lt;2&gt;.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&lt;2&gt; </w:t>
      </w:r>
      <w:hyperlink r:id="rId12" w:tgtFrame="Постановление Правительства РФ от 24.10.2011 N 861 (ред. от 01.07.2025) 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>
        <w:r>
          <w:rPr>
            <w:rStyle w:val="ListLabel2"/>
            <w:color w:val="0000FF"/>
            <w:sz w:val="24"/>
          </w:rPr>
          <w:t>Постановление</w:t>
        </w:r>
      </w:hyperlink>
      <w:r>
        <w:rPr>
          <w:sz w:val="24"/>
        </w:rPr>
        <w:t xml:space="preserve"> Правительства Российской Федерации от 24 октября 2011 г.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7. В случае подачи заявления в форме электронного документа посредством Единого портала государственных и муниципальных услуг (функций) или регионального портала государственных и муниципальных услуг (функций) указанное заявление подписывается простой электронной подписью &lt;3&gt;.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&lt;3&gt; </w:t>
      </w:r>
      <w:hyperlink r:id="rId13" w:tgtFrame="Федеральный закон от 27.07.2010 N 210-ФЗ (ред. от 28.12.2024) Об организации предоставления государственных и муниципальных услуг">
        <w:r>
          <w:rPr>
            <w:rStyle w:val="ListLabel2"/>
            <w:color w:val="0000FF"/>
            <w:sz w:val="24"/>
          </w:rPr>
          <w:t>Статья 21.2</w:t>
        </w:r>
      </w:hyperlink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8. Сведения, указанные в заявлении, подаваемые на бумажном носителе, подтверждаются предъявлением оригиналов следующих документов или их заверенных копий &lt;4&gt;: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&lt;4&gt; </w:t>
      </w:r>
      <w:hyperlink r:id="rId14" w:tgtFrame="&quot;Основы законодательства Российской Федерации о нотариате">
        <w:r>
          <w:rPr>
            <w:rStyle w:val="ListLabel2"/>
            <w:color w:val="0000FF"/>
            <w:sz w:val="24"/>
          </w:rPr>
          <w:t>Основы</w:t>
        </w:r>
      </w:hyperlink>
      <w:r>
        <w:rPr>
          <w:sz w:val="24"/>
        </w:rPr>
        <w:t xml:space="preserve"> законодательства Российской Федерации о нотариате от 11 февраля 1993 г. N 4462-1.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1) для детей после государственной регистрации рождения и до четырнадцати лет, являющихся гражданами Российской Федерации: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свидетельство о рождении;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полис обязательного медицинского страхования ребенка;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СНИЛС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2) для граждан Российской Федерации в возрасте четырнадцати лет и старше: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документ, удостоверяющий личность;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полис обязательного медицинского страхования;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СНИЛС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3) для лиц, имеющих право на медицинскую помощь в соответствии с Федеральным </w:t>
      </w:r>
      <w:hyperlink r:id="rId15" w:tgtFrame="Федеральный закон от 19.02.1993 N 4528-1 (ред. от 13.06.2023) О беженцах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"О беженцах":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удостоверение беженца или свидетельство о рассмотрении ходатайства о признании беженцем по существу, или копия жалобы на решение о лишении статуса беженца, поданной в федеральный орган исполнительной власти в сфере внутренних дел, или свидетельство о предоставлении временного убежища на территории Российской Федерации;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полис обязательного медицинского страхования;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СНИЛС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4) для иностранных граждан, постоянно проживающих в Российской Федерации: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паспорт иностранного гражданина либо иной документ, установленный федеральным </w:t>
      </w:r>
      <w:hyperlink r:id="rId16" w:tgtFrame="Федеральный закон от 25.07.2002 N 115-ФЗ (ред. от 31.07.2025) О правовом положении иностранных граждан в Российской Федерации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вид на жительство;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полис обязательного медицинского страхования;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СНИЛС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5) для лиц без гражданства, постоянно проживающих в Российской Федерации: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вид на жительство;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полис обязательного медицинского страхования;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СНИЛС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6) для иностранных граждан, временно проживающих в Российской Федерации: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паспорт иностранного гражданина либо иной документ, установленный федеральным </w:t>
      </w:r>
      <w:hyperlink r:id="rId17" w:tgtFrame="Федеральный закон от 25.07.2002 N 115-ФЗ (ред. от 31.07.2025) О правовом положении иностранных граждан в Российской Федерации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 с </w:t>
      </w:r>
      <w:hyperlink r:id="rId18" w:tgtFrame="Приказ МВД России от 08.06.2020 N 407 (ред. от 16.11.2022)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, а также форм отметки и бланка документа о разрешении на временное проживание в Российской Федерации">
        <w:r>
          <w:rPr>
            <w:rStyle w:val="ListLabel2"/>
            <w:color w:val="0000FF"/>
            <w:sz w:val="24"/>
          </w:rPr>
          <w:t>отметкой</w:t>
        </w:r>
      </w:hyperlink>
      <w:r>
        <w:rPr>
          <w:sz w:val="24"/>
        </w:rPr>
        <w:t xml:space="preserve"> о разрешении на временное проживание в Российской Федерации;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полис обязательного медицинского страхования;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СНИЛС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7) для лиц без гражданства, временно проживающих в Российской Федерации: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с </w:t>
      </w:r>
      <w:hyperlink r:id="rId19" w:tgtFrame="Приказ МВД России от 08.06.2020 N 407 (ред. от 16.11.2022)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, а также форм отметки и бланка документа о разрешении на временное проживание в Российской Федерации">
        <w:r>
          <w:rPr>
            <w:rStyle w:val="ListLabel2"/>
            <w:color w:val="0000FF"/>
            <w:sz w:val="24"/>
          </w:rPr>
          <w:t>отметкой</w:t>
        </w:r>
      </w:hyperlink>
      <w:r>
        <w:rPr>
          <w:sz w:val="24"/>
        </w:rPr>
        <w:t xml:space="preserve"> о разрешении на временное проживание в Российской Федерации либо документ установленной </w:t>
      </w:r>
      <w:hyperlink r:id="rId20" w:tgtFrame="Приказ МВД России от 08.06.2020 N 407 (ред. от 16.11.2022)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, а также форм отметки и бланка документа о разрешении на временное проживание в Российской Федерации">
        <w:r>
          <w:rPr>
            <w:rStyle w:val="ListLabel2"/>
            <w:color w:val="0000FF"/>
            <w:sz w:val="24"/>
          </w:rPr>
          <w:t>формы</w:t>
        </w:r>
      </w:hyperlink>
      <w:r>
        <w:rPr>
          <w:sz w:val="24"/>
        </w:rPr>
        <w:t>, выдаваемый в Российской Федерации лицу без гражданства, не имеющему документа, удостоверяющего его личность;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полис обязательного медицинского страхования;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СНИЛС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8) для временно пребывающих на территории Российской Федерации в соответствии с </w:t>
      </w:r>
      <w:hyperlink r:id="rId21" w:tgtFrame="&quot;Договор о Евразийском экономическом союзе">
        <w:r>
          <w:rPr>
            <w:rStyle w:val="ListLabel2"/>
            <w:color w:val="0000FF"/>
            <w:sz w:val="24"/>
          </w:rPr>
          <w:t>договором</w:t>
        </w:r>
      </w:hyperlink>
      <w:r>
        <w:rPr>
          <w:sz w:val="24"/>
        </w:rPr>
        <w:t xml:space="preserve"> о Евразийском экономическом союзе, подписанным в г. Астане 29 мая 2014 г. &lt;5&gt; (далее - ЕАЭС), трудящихся иностранных граждан государств - членов ЕАЭС, а также работающих на территории Российской Федерации членов Коллегии Евразийской экономической комиссии, должностных лиц (граждане государств - членов ЕАЭС, назначенные на должности директоров департаментов Евразийской экономической комиссии и заместителей директоров департаментов указанной комиссии), сотрудников органов ЕАЭС, находящихся на территории Российской Федерации (граждане государств - членов ЕАЭС, не являющихся должностными лицами, на основе заключаемых с ними трудовых договоров (контрактов):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&lt;5&gt; Официальный интернет-портал правовой информации </w:t>
      </w:r>
      <w:hyperlink r:id="rId22">
        <w:r>
          <w:rPr>
            <w:rStyle w:val="ListLabel2"/>
            <w:color w:val="0000FF"/>
            <w:sz w:val="24"/>
          </w:rPr>
          <w:t>http://pravo.gov.ru</w:t>
        </w:r>
      </w:hyperlink>
      <w:r>
        <w:rPr>
          <w:sz w:val="24"/>
        </w:rPr>
        <w:t>, 16 января 2015 г.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полис обязательного медицинского страхования;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СНИЛС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трудовой договор трудящегося иностранного гражданина государства - члена ЕАЭС;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отрывная часть бланка уведомления о прибытии иностранного гражданина или лица без гражданства в место пребывания или ее копия с указанием места и срока пребывания;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9) для представителя, в том числе законного представителя, гражданина: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документ, удостоверяющий личность;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документ, подтверждающий полномочия представителя (в том числе доверенность, оформленная в соответствии со </w:t>
      </w:r>
      <w:hyperlink r:id="rId23" w:tgtFrame="&quot;Гражданский кодекс Российской Федерации (часть первая)">
        <w:r>
          <w:rPr>
            <w:rStyle w:val="ListLabel2"/>
            <w:color w:val="0000FF"/>
            <w:sz w:val="24"/>
          </w:rPr>
          <w:t>статьей 185</w:t>
        </w:r>
      </w:hyperlink>
      <w:r>
        <w:rPr>
          <w:sz w:val="24"/>
        </w:rPr>
        <w:t xml:space="preserve"> Гражданского кодекса Российской Федерации), либо документ, удостоверяющий статус законного представителя;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10) в случае изменения места жительства - документ, подтверждающий факт изменения места жительства (в случае замены медицинской организации чаще одного раза в год).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9. В случае подачи заявления в форме электронного документа представляются следующие верифицированные сведения из документов гражданина: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1) для детей после государственной регистрации рождения и до четырнадцати лет, являющихся гражданами Российской Федерации: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реквизиты записи акта гражданского состояния о рождении;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единый номер полиса обязательного медицинского страхования;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СНИЛС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2) для граждан Российской Федерации в возрасте четырнадцати лет и старше: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серия и номер, дата выдачи документа, удостоверяющего личность;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единый номер полиса обязательного медицинского страхования;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СНИЛС (при наличии).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10. После получения заявления медицинская организация, принявшая заявление, в течение двух рабочих дней рассматривает его и при принятии гражданина на обслуживание направляет информацию о принятии гражданина на обслуживание в рамках территориальной программы в уполномоченный законодательством Российской Федерации на ведение реестра медицинских организаций, участвующих в реализации территориальной программы, орган &lt;6&gt; (далее - уполномоченный орган).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&lt;6&gt; </w:t>
      </w:r>
      <w:hyperlink r:id="rId24" w:tgtFrame="Федеральный закон от 29.11.2010 N 326-ФЗ (ред. от 29.10.2024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Пункт 15 части 7 статьи 34</w:t>
        </w:r>
      </w:hyperlink>
      <w:r>
        <w:rPr>
          <w:sz w:val="24"/>
        </w:rPr>
        <w:t xml:space="preserve"> Федерального закона от 29 ноября 2010 г. N 326-ФЗ "Об обязательном медицинском страховании в Российской Федерации" (далее - Федеральный закон N 326-ФЗ) и </w:t>
      </w:r>
      <w:hyperlink r:id="rId25" w:tgtFrame="Федеральный закон от 21.11.2011 N 323-ФЗ (ред. от 23.07.2025) Об основах охраны здоровья граждан в Российской Федерации">
        <w:r>
          <w:rPr>
            <w:rStyle w:val="ListLabel2"/>
            <w:color w:val="0000FF"/>
            <w:sz w:val="24"/>
          </w:rPr>
          <w:t>пункт 6 части 2 статьи 81</w:t>
        </w:r>
      </w:hyperlink>
      <w:r>
        <w:rPr>
          <w:sz w:val="24"/>
        </w:rPr>
        <w:t xml:space="preserve"> Федерального закона N 323-ФЗ.</w:t>
      </w:r>
    </w:p>
    <w:p>
      <w:pPr>
        <w:pStyle w:val="ConsPlusNormal"/>
        <w:ind w:firstLine="540"/>
        <w:jc w:val="both"/>
        <w:rPr/>
      </w:pPr>
      <w:r>
        <w:rPr/>
      </w:r>
      <w:bookmarkStart w:id="7" w:name="P141"/>
      <w:bookmarkStart w:id="8" w:name="P141"/>
      <w:bookmarkEnd w:id="8"/>
    </w:p>
    <w:p>
      <w:pPr>
        <w:pStyle w:val="ConsPlusNormal"/>
        <w:ind w:firstLine="540"/>
        <w:jc w:val="both"/>
        <w:rPr/>
      </w:pPr>
      <w:bookmarkStart w:id="9" w:name="P141"/>
      <w:bookmarkEnd w:id="9"/>
      <w:r>
        <w:rPr>
          <w:sz w:val="24"/>
        </w:rPr>
        <w:t>11. При осуществлении выбора медицинской организации, оказывающей первичную медико-санитарную помощь, гражданин должен быть ознакомлен с перечнем врачей-терапевтов, врачей-терапевтов участковых, врачей-педиатров, врачей-педиатров участковых, врачей общей практики (семейных врачей) или фельдшеров, врачей-специалистов соответствующего профиля (при оказании первичной медико-санитарной помощи), с количеством граждан, выбравших указанных медицинских работников, и сведениями о территориях обслуживания (врачебных участках) указанных медицинских работников при оказании ими медицинской помощи на дому.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12. Уполномоченный орган уведомляет медицинскую организацию, в которой гражданин находится на медицинском обслуживании при оказании медицинской помощи в рамках Программы на момент подачи заявления, о снятии гражданина с медицинского обслуживания.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13. Оказание медицинской помощи по территориальной программе в медицинской организации, принявшей заявление, осуществляется в течение срока действия полиса обязательного медицинского страхования, установленного правилами обязательного медицинского страхования &lt;7&gt; (для граждан Российской Федерации - бессрочно), либо до выбора другой медицинской организации, указанной в </w:t>
      </w:r>
      <w:hyperlink w:anchor="P45" w:tgtFrame="4. Для получения медицинской помощи в рамках Программы гражданин лично или через своего представителя (в том числе законного представителя) выбирает, в том числе по территориально-участковому принципу &lt;1&gt;, медицинскую организацию, участвующую в реализации территориальной программы государственных гарантий бесплатного оказания медицинской помощи субъекта Российской Федерации (далее - территориальная программа), оказывающую первичную медико-санитарную помощь, в том числе первичную специализированную медико...">
        <w:r>
          <w:rPr>
            <w:rStyle w:val="ListLabel2"/>
            <w:color w:val="0000FF"/>
            <w:sz w:val="24"/>
          </w:rPr>
          <w:t>пункте 4</w:t>
        </w:r>
      </w:hyperlink>
      <w:r>
        <w:rPr>
          <w:sz w:val="24"/>
        </w:rPr>
        <w:t xml:space="preserve"> настоящего Порядка.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&lt;7&gt; </w:t>
      </w:r>
      <w:hyperlink r:id="rId26" w:tgtFrame="Федеральный закон от 29.11.2010 N 326-ФЗ (ред. от 29.10.2024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Статья 6</w:t>
        </w:r>
      </w:hyperlink>
      <w:r>
        <w:rPr>
          <w:sz w:val="24"/>
        </w:rPr>
        <w:t xml:space="preserve"> Федерального закона N 326-ФЗ.</w:t>
      </w:r>
    </w:p>
    <w:p>
      <w:pPr>
        <w:pStyle w:val="ConsPlusNormal"/>
        <w:ind w:firstLine="540"/>
        <w:jc w:val="both"/>
        <w:rPr/>
      </w:pPr>
      <w:r>
        <w:rPr/>
      </w:r>
      <w:bookmarkStart w:id="10" w:name="P147"/>
      <w:bookmarkStart w:id="11" w:name="P147"/>
      <w:bookmarkEnd w:id="11"/>
    </w:p>
    <w:p>
      <w:pPr>
        <w:pStyle w:val="ConsPlusNormal"/>
        <w:ind w:firstLine="540"/>
        <w:jc w:val="both"/>
        <w:rPr/>
      </w:pPr>
      <w:bookmarkStart w:id="12" w:name="P147"/>
      <w:bookmarkEnd w:id="12"/>
      <w:r>
        <w:rPr>
          <w:sz w:val="24"/>
        </w:rPr>
        <w:t>14. Выбор медицинской организации при оказании специализированной медицинской помощи в плановой форме в рамках территориальных программ осуществляется по направлению на оказание специализированной медицинской помощи (далее - направление), выданному лечащим врачом медицинской организации, принявшей заявление, либо лечащим врачом медицинской организации по соответствующим профилям медицинской помощи.</w:t>
      </w:r>
      <w:bookmarkStart w:id="13" w:name="P148"/>
    </w:p>
    <w:p>
      <w:pPr>
        <w:pStyle w:val="ConsPlusNormal"/>
        <w:spacing w:before="240" w:after="0"/>
        <w:ind w:firstLine="540"/>
        <w:jc w:val="both"/>
        <w:rPr/>
      </w:pPr>
      <w:bookmarkEnd w:id="13"/>
      <w:r>
        <w:rPr>
          <w:sz w:val="24"/>
        </w:rPr>
        <w:t xml:space="preserve">15. При выдаче направления лечащий врач медицинской организации, принявшей заявление, указанное в </w:t>
      </w:r>
      <w:hyperlink w:anchor="P49" w:tgtFrame="5. При выборе медицинской организации гражданин лично или через своего представителя (в том числе законного представителя) обращается в медицинскую организацию, указанную в пункте 4 настоящего Порядка, с заявлением о выборе медицинской организации (далее соответственно - медицинская организация, принявшая заявление, заявление), содержащим следующие сведения:">
        <w:r>
          <w:rPr>
            <w:rStyle w:val="ListLabel2"/>
            <w:color w:val="0000FF"/>
            <w:sz w:val="24"/>
          </w:rPr>
          <w:t>пункте 5</w:t>
        </w:r>
      </w:hyperlink>
      <w:r>
        <w:rPr>
          <w:sz w:val="24"/>
        </w:rPr>
        <w:t xml:space="preserve"> настоящего Порядка, обязан проинформировать гражданина о медицинских организациях, участвующих в реализации территориальной программы, в которых возможно оказание медицинской помощи с учетом сроков ожидания медицинской помощи, установленных территориальной программой.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16. На основании информации, указанной в </w:t>
      </w:r>
      <w:hyperlink w:anchor="P147" w:tgtFrame="14. Выбор медицинской организации при оказании специализированной медицинской помощи в плановой форме в рамках территориальных программ осуществляется по направлению на оказание специализированной медицинской помощи (далее - направление), выданному лечащим врачом медицинской организации, принявшей заявление, либо лечащим врачом медицинской организации по соответствующим профилям медицинской помощи.">
        <w:r>
          <w:rPr>
            <w:rStyle w:val="ListLabel2"/>
            <w:color w:val="0000FF"/>
            <w:sz w:val="24"/>
          </w:rPr>
          <w:t>пунктах 14</w:t>
        </w:r>
      </w:hyperlink>
      <w:r>
        <w:rPr>
          <w:sz w:val="24"/>
        </w:rPr>
        <w:t xml:space="preserve"> и </w:t>
      </w:r>
      <w:hyperlink w:anchor="P148" w:tgtFrame="15. При выдаче направления лечащий врач медицинской организации, принявшей заявление, указанное в пункте 5 настоящего Порядка, обязан проинформировать гражданина о медицинских организациях, участвующих в реализации территориальной программы, в которых возможно оказание медицинской помощи с учетом сроков ожидания медицинской помощи, установленных территориальной программой.">
        <w:r>
          <w:rPr>
            <w:rStyle w:val="ListLabel2"/>
            <w:color w:val="0000FF"/>
            <w:sz w:val="24"/>
          </w:rPr>
          <w:t>15</w:t>
        </w:r>
      </w:hyperlink>
      <w:r>
        <w:rPr>
          <w:sz w:val="24"/>
        </w:rPr>
        <w:t xml:space="preserve"> настоящего Порядка, гражданин осуществляет выбор медицинской организации, в которую он должен быть направлен для оказания специализированной медицинской помощи в плановой форме.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17. В случае, если гражданин выбирает медицинскую организацию, в которой срок ожидания специализированной медицинской помощи в плановой форме превышает срок ожидания медицинской помощи, установленный территориальной программой, лечащим врачом делается соответствующая отметка в медицинской документации с письменным подтверждением гражданина об информировании о сроках ожидания медицинской помощи в медицинской организации, выбранной им для оказания специализированной медицинской помощи в плановой форме в рамках территориальной программы.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headerReference w:type="default" r:id="rId27"/>
      <w:headerReference w:type="first" r:id="rId28"/>
      <w:footerReference w:type="default" r:id="rId29"/>
      <w:footerReference w:type="first" r:id="rId30"/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9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9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9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Приказ Минздрава России от 14.04.2025 N 215н</w:t>
            <w:br/>
            <w:t>"Об утверждении Порядка выбора гражданином медицинской организации (за искл...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01.09.2025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Приказ Минздрава России от 14.04.2025 N 215н</w:t>
            <w:br/>
            <w:t>"Об утверждении Порядка выбора гражданином медицинской организации (за искл...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01.09.2025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WenQuanYi Micro Hei" w:cs="Lohit Devanagari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Calibri" w:hAnsi="Calibri" w:eastAsia="WenQuanYi Micro Hei" w:cs="Lohit Devanagari"/>
      <w:color w:val="auto"/>
      <w:kern w:val="2"/>
      <w:sz w:val="22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2"/>
      <w:sz w:val="24"/>
      <w:szCs w:val="24"/>
      <w:lang w:val="ru-RU" w:eastAsia="zh-CN" w:bidi="hi-IN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WenQuanYi Micro Hei"/>
      <w:b/>
      <w:color w:val="auto"/>
      <w:kern w:val="2"/>
      <w:sz w:val="24"/>
      <w:szCs w:val="24"/>
      <w:lang w:val="ru-RU" w:eastAsia="zh-CN" w:bidi="hi-IN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2"/>
      <w:sz w:val="18"/>
      <w:szCs w:val="24"/>
      <w:lang w:val="ru-RU" w:eastAsia="zh-CN" w:bidi="hi-IN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2"/>
      <w:sz w:val="20"/>
      <w:szCs w:val="24"/>
      <w:lang w:val="ru-RU" w:eastAsia="zh-CN" w:bidi="hi-IN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2"/>
      <w:sz w:val="24"/>
      <w:szCs w:val="24"/>
      <w:lang w:val="ru-RU" w:eastAsia="zh-CN" w:bidi="hi-IN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Style16"/>
    <w:pPr/>
    <w:rPr/>
  </w:style>
  <w:style w:type="paragraph" w:styleId="Footer">
    <w:name w:val="Footer"/>
    <w:basedOn w:val="Style16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2" Type="http://schemas.openxmlformats.org/officeDocument/2006/relationships/hyperlink" Target="../&#1047;&#1072;&#1075;&#1088;&#1091;&#1079;&#1082;&#1080;/&#1055;&#1086;&#1083;&#1086;&#1078;&#1077;&#1085;&#1080;&#1077;&#1084;%20&#1086;%20&#1092;&#1077;&#1076;&#1077;&#1088;&#1072;&#1083;&#1100;&#1085;&#1086;&#1081;%20&#1075;&#1086;&#1089;&#1091;&#1076;&#1072;&#1088;&#1089;&#1090;&#1074;&#1077;&#1085;&#1085;&#1086;&#1081;%20&#1080;&#1085;&#1092;&#1086;&#1088;&#1084;&#1072;&#1094;&#1080;&#1086;&#1085;&#1085;&#1086;&#1081;%20&#1089;&#1080;&#1089;&#1090;&#1077;&#1084;&#1077;%20&#1060;&#1077;&#1076;&#1077;&#1088;&#1072;&#1083;&#1100;&#1085;&#1099;&#1081;%20&#1088;&#1077;&#1077;&#1089;&#1090;&#1088;%20&#1075;&#1086;&#1089;&#1091;&#1076;&#1072;&#1088;&#1089;&#1090;&#1074;&#1077;&#1085;&#1085;&#1099;&#1093;%20&#1080;%20&#1084;&#1091;&#1085;&#1080;&#1094;&#1080;&#1087;&#1072;&#1083;&#1100;&#1085;&#1099;&#1093;%20&#1091;&#1089;&#1083;&#1091;&#1075;%20(&#1092;&#1091;&#1085;&#1082;&#1094;&#1080;&#1081;)%22,%20&#1055;&#1088;&#1072;&#1074;&#1080;&#1083;&#1072;&#1084;&#1080;%20&#1074;&#1077;&#1076;&#1077;&#1085;&#1080;&#1103;%20&#1092;&#1077;&#1076;&#1077;&#1088;&#1072;&#1083;&#1100;&#1085;&#1086;&#1081;%20&#1075;&#1086;&#1089;&#1091;&#1076;&#1072;&#1088;&#1089;&#1090;&#1074;&#1077;&#1085;&#1085;&#1086;&#1081;%20&#1080;&#1085;&#1092;&#1086;&#1088;&#1084;&#1072;&#1094;&#1080;&#1086;&#1085;&#1085;&#1086;&#1081;%20&#1089;&#1080;&#1089;&#1090;&#1077;&#1084;&#1099;%20&#1060;&#1077;&#1076;&#1077;&#1088;&#1072;&#1083;&#1100;&#1085;&#1099;&#1081;%20&#1088;&#1077;&#1077;&#1089;&#1090;&#1088;%20&#1075;&#1086;&#1089;&#1091;&#1076;&#1072;&#1088;&#1089;&#1090;&#1074;&#1077;&#1085;&#1085;&#1099;&#1093;%20&#1080;%20&#1084;&#1091;&#1085;&#1080;&#1094;&#1080;&#1087;&#1072;&#1083;&#1100;&#1085;&#1099;&#1093;%20&#1091;&#1089;&#1083;&#1091;%20------------%20&#1053;&#1077;&#1076;&#1077;&#1081;&#1089;&#1090;&#1074;&#1091;&#1102;&#1097;&#1072;&#1103;%20&#1088;&#1077;&#1076;&#1072;&#1082;&#1094;&#1080;&#1103;%20%7B&#1050;&#1086;&#1085;&#1089;&#1091;&#1083;&#1100;&#1090;&#1072;&#1085;&#1090;&#1055;&#1083;&#1102;&#1089;%7D" TargetMode="External"/><Relationship Id="rId1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2" Type="http://schemas.openxmlformats.org/officeDocument/2006/relationships/hyperlink" Target="http://pravo.gov.ru/" TargetMode="External"/><Relationship Id="rId2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7" Type="http://schemas.openxmlformats.org/officeDocument/2006/relationships/header" Target="header1.xml"/><Relationship Id="rId28" Type="http://schemas.openxmlformats.org/officeDocument/2006/relationships/header" Target="header2.xml"/><Relationship Id="rId29" Type="http://schemas.openxmlformats.org/officeDocument/2006/relationships/footer" Target="footer1.xml"/><Relationship Id="rId30" Type="http://schemas.openxmlformats.org/officeDocument/2006/relationships/footer" Target="footer2.xml"/><Relationship Id="rId31" Type="http://schemas.openxmlformats.org/officeDocument/2006/relationships/fontTable" Target="fontTable.xml"/><Relationship Id="rId32" Type="http://schemas.openxmlformats.org/officeDocument/2006/relationships/settings" Target="settings.xml"/><Relationship Id="rId33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LibreOffice/7.6.7.2$Linux_X86_64 LibreOffice_project/60$Build-2</Application>
  <AppVersion>15.0000</AppVersion>
  <Pages>9</Pages>
  <Words>2126</Words>
  <Characters>15759</Characters>
  <CharactersWithSpaces>17745</CharactersWithSpaces>
  <Paragraphs>145</Paragraphs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2025-09-01T07:48:03Z</dcterms:created>
  <dc:creator/>
  <dc:description/>
  <dc:language>ru-RU</dc:language>
  <cp:lastModifiedBy/>
  <cp:revision>0</cp:revision>
  <dc:subject/>
  <dc:title>Приказ Минздрава России от 14.04.2025 N 215н
"Об утверждении Порядка выбора гражданином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при оказании ему медицинской помощи в рамках программы государственных гарантий бесплатного оказания медицинской помощи"
(Зарегистрировано в Минюсте России 27.05.2025 N 82352)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