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Приказ Минздрава России от 06.08.2025 N 470н</w:t>
              <w:br/>
              <w:t>"Об утверждении формы типового договора на оказание и оплату медицинской помощи по обязательному медицинскому страхованию"</w:t>
              <w:br/>
              <w:t>(Зарегистрировано в Минюсте России 20.08.2025 N 83240)</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01.09.2025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p>
      <w:pPr>
        <w:pStyle w:val="ConsPlusNormal"/>
        <w:numPr>
          <w:ilvl w:val="0"/>
          <w:numId w:val="0"/>
        </w:numPr>
        <w:outlineLvl w:val="0"/>
        <w:rPr/>
      </w:pPr>
      <w:r>
        <w:rPr>
          <w:sz w:val="24"/>
        </w:rPr>
        <w:t>Зарегистрировано в Минюсте России 20 августа 2025 г. N 83240</w:t>
      </w:r>
    </w:p>
    <w:p>
      <w:pPr>
        <w:pStyle w:val="ConsPlusNormal"/>
        <w:pBdr>
          <w:bottom w:val="single" w:sz="6" w:space="0" w:color="000000"/>
        </w:pBdr>
        <w:spacing w:before="100" w:after="100"/>
        <w:jc w:val="both"/>
        <w:rPr>
          <w:sz w:val="2"/>
          <w:szCs w:val="2"/>
        </w:rPr>
      </w:pPr>
      <w:r>
        <w:rPr>
          <w:sz w:val="2"/>
          <w:szCs w:val="2"/>
        </w:rPr>
      </w:r>
    </w:p>
    <w:p>
      <w:pPr>
        <w:pStyle w:val="ConsPlusNormal"/>
        <w:ind w:firstLine="540"/>
        <w:jc w:val="both"/>
        <w:rPr/>
      </w:pPr>
      <w:r>
        <w:rPr/>
      </w:r>
    </w:p>
    <w:p>
      <w:pPr>
        <w:pStyle w:val="ConsPlusTitle"/>
        <w:jc w:val="center"/>
        <w:rPr/>
      </w:pPr>
      <w:r>
        <w:rPr>
          <w:sz w:val="24"/>
        </w:rPr>
        <w:t>МИНИСТЕРСТВО ЗДРАВООХРАНЕНИЯ РОССИЙСКОЙ ФЕДЕРАЦИИ</w:t>
      </w:r>
    </w:p>
    <w:p>
      <w:pPr>
        <w:pStyle w:val="ConsPlusTitle"/>
        <w:jc w:val="center"/>
        <w:rPr/>
      </w:pPr>
      <w:r>
        <w:rPr/>
      </w:r>
    </w:p>
    <w:p>
      <w:pPr>
        <w:pStyle w:val="ConsPlusTitle"/>
        <w:jc w:val="center"/>
        <w:rPr/>
      </w:pPr>
      <w:r>
        <w:rPr>
          <w:sz w:val="24"/>
        </w:rPr>
        <w:t>ПРИКАЗ</w:t>
      </w:r>
    </w:p>
    <w:p>
      <w:pPr>
        <w:pStyle w:val="ConsPlusTitle"/>
        <w:jc w:val="center"/>
        <w:rPr/>
      </w:pPr>
      <w:r>
        <w:rPr>
          <w:sz w:val="24"/>
        </w:rPr>
        <w:t>от 6 августа 2025 г. N 470н</w:t>
      </w:r>
    </w:p>
    <w:p>
      <w:pPr>
        <w:pStyle w:val="ConsPlusTitle"/>
        <w:jc w:val="center"/>
        <w:rPr/>
      </w:pPr>
      <w:r>
        <w:rPr/>
      </w:r>
    </w:p>
    <w:p>
      <w:pPr>
        <w:pStyle w:val="ConsPlusTitle"/>
        <w:jc w:val="center"/>
        <w:rPr/>
      </w:pPr>
      <w:r>
        <w:rPr>
          <w:sz w:val="24"/>
        </w:rPr>
        <w:t>ОБ УТВЕРЖДЕНИИ ФОРМЫ ТИПОВОГО ДОГОВОРА</w:t>
      </w:r>
    </w:p>
    <w:p>
      <w:pPr>
        <w:pStyle w:val="ConsPlusTitle"/>
        <w:jc w:val="center"/>
        <w:rPr/>
      </w:pPr>
      <w:r>
        <w:rPr>
          <w:sz w:val="24"/>
        </w:rPr>
        <w:t>НА ОКАЗАНИЕ И ОПЛАТУ МЕДИЦИНСКОЙ ПОМОЩИ ПО ОБЯЗАТЕЛЬНОМУ</w:t>
      </w:r>
    </w:p>
    <w:p>
      <w:pPr>
        <w:pStyle w:val="ConsPlusTitle"/>
        <w:jc w:val="center"/>
        <w:rPr/>
      </w:pPr>
      <w:r>
        <w:rPr>
          <w:sz w:val="24"/>
        </w:rPr>
        <w:t>МЕДИЦИНСКОМУ СТРАХОВАНИЮ</w:t>
      </w:r>
    </w:p>
    <w:p>
      <w:pPr>
        <w:pStyle w:val="ConsPlusNormal"/>
        <w:jc w:val="center"/>
        <w:rPr/>
      </w:pPr>
      <w:r>
        <w:rPr/>
      </w:r>
    </w:p>
    <w:p>
      <w:pPr>
        <w:pStyle w:val="ConsPlusNormal"/>
        <w:ind w:firstLine="540"/>
        <w:jc w:val="both"/>
        <w:rPr/>
      </w:pPr>
      <w:r>
        <w:rPr>
          <w:sz w:val="24"/>
        </w:rPr>
        <w:t xml:space="preserve">В соответствии с </w:t>
      </w:r>
      <w:hyperlink r:id="rId5"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11 статьи 39</w:t>
        </w:r>
      </w:hyperlink>
      <w:r>
        <w:rPr>
          <w:sz w:val="24"/>
        </w:rPr>
        <w:t xml:space="preserve"> Федерального закона от 29 ноября 2010 г. N 326-ФЗ "Об обязательном медицинском страховании в Российской Федерации" и </w:t>
      </w:r>
      <w:hyperlink r:id="rId6" w:tgtFrame="Постановление Правительства РФ от 19.06.2012 N 608 (ред. от 24.04.2025) Об утверждении Положения о Министерстве здравоохранения Российской Федерации">
        <w:r>
          <w:rPr>
            <w:rStyle w:val="ListLabel2"/>
            <w:color w:val="0000FF"/>
            <w:sz w:val="24"/>
          </w:rPr>
          <w:t>подпунктом 5.2.132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pPr>
        <w:pStyle w:val="ConsPlusNormal"/>
        <w:spacing w:before="240" w:after="0"/>
        <w:ind w:firstLine="540"/>
        <w:jc w:val="both"/>
        <w:rPr/>
      </w:pPr>
      <w:r>
        <w:rPr>
          <w:sz w:val="24"/>
        </w:rPr>
        <w:t xml:space="preserve">1. Утвердить прилагаемую </w:t>
      </w:r>
      <w:hyperlink w:anchor="P32" w:tgtFrame="Типовой договор">
        <w:r>
          <w:rPr>
            <w:rStyle w:val="ListLabel2"/>
            <w:color w:val="0000FF"/>
            <w:sz w:val="24"/>
          </w:rPr>
          <w:t>форму</w:t>
        </w:r>
      </w:hyperlink>
      <w:r>
        <w:rPr>
          <w:sz w:val="24"/>
        </w:rPr>
        <w:t xml:space="preserve"> типового договора на оказание и оплату медицинской помощи по обязательному медицинскому страхованию.</w:t>
      </w:r>
    </w:p>
    <w:p>
      <w:pPr>
        <w:pStyle w:val="ConsPlusNormal"/>
        <w:spacing w:before="240" w:after="0"/>
        <w:ind w:firstLine="540"/>
        <w:jc w:val="both"/>
        <w:rPr/>
      </w:pPr>
      <w:r>
        <w:rPr>
          <w:sz w:val="24"/>
        </w:rPr>
        <w:t>2. Настоящий приказ вступает в силу с 1 сентября 2025 года.</w:t>
      </w:r>
    </w:p>
    <w:p>
      <w:pPr>
        <w:pStyle w:val="ConsPlusNormal"/>
        <w:spacing w:before="240" w:after="0"/>
        <w:ind w:firstLine="540"/>
        <w:jc w:val="both"/>
        <w:rPr/>
      </w:pPr>
      <w:r>
        <w:rPr>
          <w:sz w:val="24"/>
        </w:rPr>
        <w:t xml:space="preserve">3. Признать утратившим силу </w:t>
      </w:r>
      <w:hyperlink r:id="rId7" w:tgtFrame="Приказ Минздрава России от 30.12.2020 N 1417н Об утверждении формы типового договора на оказание и оплату медицинской помощи по обязательному медицинскому страхованию">
        <w:r>
          <w:rPr>
            <w:rStyle w:val="ListLabel2"/>
            <w:color w:val="0000FF"/>
            <w:sz w:val="24"/>
          </w:rPr>
          <w:t>приказ</w:t>
        </w:r>
      </w:hyperlink>
      <w:r>
        <w:rPr>
          <w:sz w:val="24"/>
        </w:rPr>
        <w:t xml:space="preserve"> Министерства здравоохранения Российской Федерации от 30 декабря 2020 г. N 1417н "Об утверждении формы типового договора на оказание и оплату медицинской помощи по обязательному медицинскому страхованию" (зарегистрирован Министерством юстиции Российской Федерации 13 января 2021 г., регистрационный N 62056).</w:t>
      </w:r>
    </w:p>
    <w:p>
      <w:pPr>
        <w:pStyle w:val="ConsPlusNormal"/>
        <w:ind w:firstLine="540"/>
        <w:jc w:val="both"/>
        <w:rPr/>
      </w:pPr>
      <w:r>
        <w:rPr/>
      </w:r>
    </w:p>
    <w:p>
      <w:pPr>
        <w:pStyle w:val="ConsPlusNormal"/>
        <w:jc w:val="right"/>
        <w:rPr/>
      </w:pPr>
      <w:r>
        <w:rPr>
          <w:sz w:val="24"/>
        </w:rPr>
        <w:t>Министр</w:t>
      </w:r>
    </w:p>
    <w:p>
      <w:pPr>
        <w:pStyle w:val="ConsPlusNormal"/>
        <w:jc w:val="right"/>
        <w:rPr/>
      </w:pPr>
      <w:r>
        <w:rPr>
          <w:sz w:val="24"/>
        </w:rPr>
        <w:t>М.А.МУРАШКО</w:t>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numPr>
          <w:ilvl w:val="0"/>
          <w:numId w:val="0"/>
        </w:numPr>
        <w:jc w:val="right"/>
        <w:outlineLvl w:val="0"/>
        <w:rPr/>
      </w:pPr>
      <w:r>
        <w:rPr>
          <w:sz w:val="24"/>
        </w:rPr>
        <w:t>Утверждена</w:t>
      </w:r>
    </w:p>
    <w:p>
      <w:pPr>
        <w:pStyle w:val="ConsPlusNormal"/>
        <w:jc w:val="right"/>
        <w:rPr/>
      </w:pPr>
      <w:r>
        <w:rPr>
          <w:sz w:val="24"/>
        </w:rPr>
        <w:t>приказом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6 августа 2025 г. N 470н</w:t>
      </w:r>
    </w:p>
    <w:p>
      <w:pPr>
        <w:pStyle w:val="ConsPlusNormal"/>
        <w:ind w:firstLine="540"/>
        <w:jc w:val="both"/>
        <w:rPr/>
      </w:pPr>
      <w:r>
        <w:rPr/>
      </w:r>
    </w:p>
    <w:p>
      <w:pPr>
        <w:pStyle w:val="ConsPlusNormal"/>
        <w:jc w:val="right"/>
        <w:rPr/>
      </w:pPr>
      <w:r>
        <w:rPr>
          <w:sz w:val="24"/>
        </w:rPr>
        <w:t>Форма</w:t>
      </w:r>
    </w:p>
    <w:p>
      <w:pPr>
        <w:pStyle w:val="ConsPlusNormal"/>
        <w:jc w:val="right"/>
        <w:rPr/>
      </w:pPr>
      <w:r>
        <w:rPr/>
      </w:r>
      <w:bookmarkStart w:id="0" w:name="P32"/>
      <w:bookmarkStart w:id="1" w:name="P32"/>
      <w:bookmarkEnd w:id="1"/>
    </w:p>
    <w:p>
      <w:pPr>
        <w:pStyle w:val="ConsPlusNormal"/>
        <w:jc w:val="center"/>
        <w:rPr/>
      </w:pPr>
      <w:bookmarkStart w:id="2" w:name="P32"/>
      <w:bookmarkEnd w:id="2"/>
      <w:r>
        <w:rPr>
          <w:sz w:val="24"/>
        </w:rPr>
        <w:t>Типовой договор</w:t>
      </w:r>
    </w:p>
    <w:p>
      <w:pPr>
        <w:pStyle w:val="ConsPlusNormal"/>
        <w:jc w:val="center"/>
        <w:rPr/>
      </w:pPr>
      <w:r>
        <w:rPr>
          <w:sz w:val="24"/>
        </w:rPr>
        <w:t>на оказание и оплату медицинской помощи по обязательному</w:t>
      </w:r>
    </w:p>
    <w:p>
      <w:pPr>
        <w:pStyle w:val="ConsPlusNormal"/>
        <w:jc w:val="center"/>
        <w:rPr/>
      </w:pPr>
      <w:r>
        <w:rPr>
          <w:sz w:val="24"/>
        </w:rPr>
        <w:t>медицинскому страхованию</w:t>
      </w:r>
    </w:p>
    <w:p>
      <w:pPr>
        <w:pStyle w:val="ConsPlusNormal"/>
        <w:jc w:val="center"/>
        <w:rPr/>
      </w:pPr>
      <w:r>
        <w:rPr/>
      </w:r>
    </w:p>
    <w:p>
      <w:pPr>
        <w:pStyle w:val="ConsPlusNormal"/>
        <w:jc w:val="center"/>
        <w:rPr/>
      </w:pPr>
      <w:r>
        <w:rPr>
          <w:sz w:val="24"/>
        </w:rPr>
        <w:t>г. ___________________________________</w:t>
      </w:r>
    </w:p>
    <w:p>
      <w:pPr>
        <w:pStyle w:val="ConsPlusNormal"/>
        <w:jc w:val="center"/>
        <w:rPr/>
      </w:pPr>
      <w:r>
        <w:rPr>
          <w:sz w:val="24"/>
        </w:rPr>
        <w:t>(место заключения договора)</w:t>
      </w:r>
    </w:p>
    <w:p>
      <w:pPr>
        <w:pStyle w:val="ConsPlusNormal"/>
        <w:ind w:firstLine="540"/>
        <w:jc w:val="both"/>
        <w:rPr/>
      </w:pPr>
      <w:r>
        <w:rPr/>
      </w:r>
    </w:p>
    <w:p>
      <w:pPr>
        <w:pStyle w:val="ConsPlusNonformat"/>
        <w:jc w:val="both"/>
        <w:rPr/>
      </w:pPr>
      <w:r>
        <w:rPr>
          <w:sz w:val="20"/>
        </w:rPr>
        <w:t>"__" ___________________ 20__ г.                       N __________________</w:t>
      </w:r>
    </w:p>
    <w:p>
      <w:pPr>
        <w:pStyle w:val="ConsPlusNonformat"/>
        <w:jc w:val="both"/>
        <w:rPr/>
      </w:pPr>
      <w:r>
        <w:rPr>
          <w:sz w:val="20"/>
        </w:rPr>
        <w:t xml:space="preserve">   </w:t>
      </w:r>
      <w:r>
        <w:rPr>
          <w:sz w:val="20"/>
        </w:rPr>
        <w:t>(дата заключения договора)                             (номер договора)</w:t>
      </w:r>
    </w:p>
    <w:p>
      <w:pPr>
        <w:pStyle w:val="ConsPlusNonformat"/>
        <w:jc w:val="both"/>
        <w:rPr/>
      </w:pPr>
      <w:r>
        <w:rPr/>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территориального фонда обязательного</w:t>
      </w:r>
    </w:p>
    <w:p>
      <w:pPr>
        <w:pStyle w:val="ConsPlusNonformat"/>
        <w:jc w:val="both"/>
        <w:rPr/>
      </w:pPr>
      <w:r>
        <w:rPr>
          <w:sz w:val="20"/>
        </w:rPr>
        <w:t xml:space="preserve">                         </w:t>
      </w:r>
      <w:r>
        <w:rPr>
          <w:sz w:val="20"/>
        </w:rPr>
        <w:t>медицинского страхования)</w:t>
      </w:r>
    </w:p>
    <w:p>
      <w:pPr>
        <w:pStyle w:val="ConsPlusNonformat"/>
        <w:jc w:val="both"/>
        <w:rPr/>
      </w:pPr>
      <w:r>
        <w:rPr>
          <w:sz w:val="20"/>
        </w:rPr>
        <w:t>именуемый в дальнейшем "Фонд", в лице _____________________________________</w:t>
      </w:r>
    </w:p>
    <w:p>
      <w:pPr>
        <w:pStyle w:val="ConsPlusNonformat"/>
        <w:jc w:val="both"/>
        <w:rPr/>
      </w:pPr>
      <w:r>
        <w:rPr>
          <w:sz w:val="20"/>
        </w:rPr>
        <w:t xml:space="preserve">                                      </w:t>
      </w:r>
      <w:r>
        <w:rPr>
          <w:sz w:val="20"/>
        </w:rPr>
        <w:t>(наименование должности руководителя</w:t>
      </w:r>
    </w:p>
    <w:p>
      <w:pPr>
        <w:pStyle w:val="ConsPlusNonformat"/>
        <w:jc w:val="both"/>
        <w:rPr/>
      </w:pPr>
      <w:r>
        <w:rPr>
          <w:sz w:val="20"/>
        </w:rPr>
        <w:t xml:space="preserve">                                          </w:t>
      </w:r>
      <w:r>
        <w:rPr>
          <w:sz w:val="20"/>
        </w:rPr>
        <w:t>или уполномоченного им лица)</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с одной стороны, страховая медицинская организация ________________________</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в лице ____________________________________________________________________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 xml:space="preserve">______________________________________________________________________ </w:t>
      </w:r>
      <w:hyperlink w:anchor="P440" w:tgtFrame="&lt;1&gt; Повторяется количество раз, равное числу страховых медицинских организаций, включенных в реестр страховых медицинских организаций.">
        <w:r>
          <w:rPr>
            <w:rStyle w:val="ListLabel3"/>
            <w:color w:val="0000FF"/>
            <w:sz w:val="20"/>
          </w:rPr>
          <w:t>&lt;1&gt;</w:t>
        </w:r>
      </w:hyperlink>
      <w:r>
        <w:rPr>
          <w:sz w:val="20"/>
        </w:rPr>
        <w:t>,</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именуемая  в  дальнейшем  "Страховая  медицинская  организация",  с  другой</w:t>
      </w:r>
    </w:p>
    <w:p>
      <w:pPr>
        <w:pStyle w:val="ConsPlusNonformat"/>
        <w:jc w:val="both"/>
        <w:rPr/>
      </w:pPr>
      <w:r>
        <w:rPr>
          <w:sz w:val="20"/>
        </w:rPr>
        <w:t xml:space="preserve">стороны </w:t>
      </w:r>
      <w:hyperlink w:anchor="P442" w:tgtFrame="&lt;2&gt;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заполняется.">
        <w:r>
          <w:rPr>
            <w:rStyle w:val="ListLabel3"/>
            <w:color w:val="0000FF"/>
            <w:sz w:val="20"/>
          </w:rPr>
          <w:t>&lt;2&gt;</w:t>
        </w:r>
      </w:hyperlink>
      <w:r>
        <w:rPr>
          <w:sz w:val="20"/>
        </w:rPr>
        <w:t xml:space="preserve"> и медицинская организация</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медицинской организации, включенной в реестр медицинских</w:t>
      </w:r>
    </w:p>
    <w:p>
      <w:pPr>
        <w:pStyle w:val="ConsPlusNonformat"/>
        <w:jc w:val="both"/>
        <w:rPr/>
      </w:pPr>
      <w:r>
        <w:rPr>
          <w:sz w:val="20"/>
        </w:rPr>
        <w:t xml:space="preserve">      </w:t>
      </w:r>
      <w:r>
        <w:rPr>
          <w:sz w:val="20"/>
        </w:rPr>
        <w:t>организаций, осуществляющая деятельность в сфере обязательного</w:t>
      </w:r>
    </w:p>
    <w:p>
      <w:pPr>
        <w:pStyle w:val="ConsPlusNonformat"/>
        <w:jc w:val="both"/>
        <w:rPr/>
      </w:pPr>
      <w:r>
        <w:rPr>
          <w:sz w:val="20"/>
        </w:rPr>
        <w:t xml:space="preserve">          </w:t>
      </w:r>
      <w:r>
        <w:rPr>
          <w:sz w:val="20"/>
        </w:rPr>
        <w:t>медицинского страхования по территориальной программе)</w:t>
      </w:r>
    </w:p>
    <w:p>
      <w:pPr>
        <w:pStyle w:val="ConsPlusNonformat"/>
        <w:jc w:val="both"/>
        <w:rPr/>
      </w:pPr>
      <w:r>
        <w:rPr>
          <w:sz w:val="20"/>
        </w:rPr>
        <w:t>именуемое (именуемая) в дальнейшем "Организация", в лице __________________</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медицинской организации</w:t>
      </w:r>
    </w:p>
    <w:p>
      <w:pPr>
        <w:pStyle w:val="ConsPlusNonformat"/>
        <w:jc w:val="both"/>
        <w:rPr/>
      </w:pPr>
      <w:r>
        <w:rPr>
          <w:sz w:val="20"/>
        </w:rPr>
        <w:t xml:space="preserve">                       </w:t>
      </w:r>
      <w:r>
        <w:rPr>
          <w:sz w:val="20"/>
        </w:rPr>
        <w:t>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w:t>
      </w:r>
    </w:p>
    <w:p>
      <w:pPr>
        <w:pStyle w:val="ConsPlusNonformat"/>
        <w:jc w:val="both"/>
        <w:rPr/>
      </w:pPr>
      <w:r>
        <w:rPr>
          <w:sz w:val="20"/>
        </w:rPr>
        <w:t xml:space="preserve">                                          </w:t>
      </w:r>
      <w:r>
        <w:rPr>
          <w:sz w:val="20"/>
        </w:rPr>
        <w:t>(устав, доверенность или иной</w:t>
      </w:r>
    </w:p>
    <w:p>
      <w:pPr>
        <w:pStyle w:val="ConsPlusNonformat"/>
        <w:jc w:val="both"/>
        <w:rPr/>
      </w:pPr>
      <w:r>
        <w:rPr>
          <w:sz w:val="20"/>
        </w:rPr>
        <w:t xml:space="preserve">                                       </w:t>
      </w:r>
      <w:r>
        <w:rPr>
          <w:sz w:val="20"/>
        </w:rPr>
        <w:t>документ, удостоверяющий полномочия)</w:t>
      </w:r>
    </w:p>
    <w:p>
      <w:pPr>
        <w:pStyle w:val="ConsPlusNonformat"/>
        <w:jc w:val="both"/>
        <w:rPr/>
      </w:pPr>
      <w:r>
        <w:rPr>
          <w:sz w:val="20"/>
        </w:rPr>
        <w:t>с  третьей  стороны, далее при совместном упоминании именуемые "Стороны", в</w:t>
      </w:r>
    </w:p>
    <w:p>
      <w:pPr>
        <w:pStyle w:val="ConsPlusNonformat"/>
        <w:jc w:val="both"/>
        <w:rPr/>
      </w:pPr>
      <w:r>
        <w:rPr>
          <w:sz w:val="20"/>
        </w:rPr>
        <w:t xml:space="preserve">соответствии  с  Федеральным  </w:t>
      </w:r>
      <w:hyperlink r:id="rId8" w:tgtFrame="Федеральный закон от 29.11.2010 N 326-ФЗ (ред. от 29.10.2024) Об обязательном медицинском страховании в Российской Федерации">
        <w:r>
          <w:rPr>
            <w:rStyle w:val="ListLabel3"/>
            <w:color w:val="0000FF"/>
            <w:sz w:val="20"/>
          </w:rPr>
          <w:t>законом</w:t>
        </w:r>
      </w:hyperlink>
      <w:r>
        <w:rPr>
          <w:sz w:val="20"/>
        </w:rPr>
        <w:t xml:space="preserve">  от  29  ноября  2010 г. N 326-ФЗ "Об</w:t>
      </w:r>
    </w:p>
    <w:p>
      <w:pPr>
        <w:pStyle w:val="ConsPlusNonformat"/>
        <w:jc w:val="both"/>
        <w:rPr/>
      </w:pPr>
      <w:r>
        <w:rPr>
          <w:sz w:val="20"/>
        </w:rPr>
        <w:t xml:space="preserve">обязательном  медицинском  страховании в Российской Федерации" </w:t>
      </w:r>
      <w:hyperlink w:anchor="P443" w:tgtFrame="&lt;3&gt; В случае если в реестре страховых медицинских организаций присутствует более одной страховой медицинской организации, указывается именуемые в дальнейшем Страховая медицинская организация&quot;.">
        <w:r>
          <w:rPr>
            <w:rStyle w:val="ListLabel3"/>
            <w:color w:val="0000FF"/>
            <w:sz w:val="20"/>
          </w:rPr>
          <w:t>&lt;3&gt;</w:t>
        </w:r>
      </w:hyperlink>
      <w:r>
        <w:rPr>
          <w:sz w:val="20"/>
        </w:rPr>
        <w:t xml:space="preserve"> (далее -</w:t>
      </w:r>
    </w:p>
    <w:p>
      <w:pPr>
        <w:pStyle w:val="ConsPlusNonformat"/>
        <w:jc w:val="both"/>
        <w:rPr/>
      </w:pPr>
      <w:r>
        <w:rPr>
          <w:sz w:val="20"/>
        </w:rPr>
        <w:t>Федеральный закон N 326-ФЗ) заключили настоящий Договор о нижеследующем:</w:t>
      </w:r>
    </w:p>
    <w:p>
      <w:pPr>
        <w:pStyle w:val="ConsPlusNormal"/>
        <w:ind w:firstLine="540"/>
        <w:jc w:val="both"/>
        <w:rPr/>
      </w:pPr>
      <w:r>
        <w:rPr/>
      </w:r>
    </w:p>
    <w:p>
      <w:pPr>
        <w:pStyle w:val="ConsPlusNormal"/>
        <w:numPr>
          <w:ilvl w:val="0"/>
          <w:numId w:val="0"/>
        </w:numPr>
        <w:jc w:val="center"/>
        <w:outlineLvl w:val="1"/>
        <w:rPr/>
      </w:pPr>
      <w:r>
        <w:rPr>
          <w:sz w:val="24"/>
        </w:rPr>
        <w:t>I. Предмет договора</w:t>
      </w:r>
    </w:p>
    <w:p>
      <w:pPr>
        <w:pStyle w:val="ConsPlusNormal"/>
        <w:ind w:firstLine="540"/>
        <w:jc w:val="both"/>
        <w:rPr/>
      </w:pPr>
      <w:r>
        <w:rPr/>
      </w:r>
    </w:p>
    <w:p>
      <w:pPr>
        <w:pStyle w:val="ConsPlusNormal"/>
        <w:ind w:firstLine="540"/>
        <w:jc w:val="both"/>
        <w:rPr/>
      </w:pPr>
      <w:r>
        <w:rPr>
          <w:sz w:val="24"/>
        </w:rPr>
        <w:t>1. Организация обязуется оказать медицинскую помощь застрахованному лицу:</w:t>
      </w:r>
    </w:p>
    <w:p>
      <w:pPr>
        <w:pStyle w:val="ConsPlusNormal"/>
        <w:spacing w:before="240" w:after="0"/>
        <w:ind w:firstLine="540"/>
        <w:jc w:val="both"/>
        <w:rPr/>
      </w:pPr>
      <w:r>
        <w:rPr>
          <w:sz w:val="24"/>
        </w:rPr>
        <w:t xml:space="preserve">а) в соответствии с территориальной программой обязательного медицинского страхования в рамках объемов предоставления медицинской помощи, приведенных в </w:t>
      </w:r>
      <w:hyperlink w:anchor="P476" w:tgtFrame="ОБЪЕМЫ ПРЕДОСТАВЛЕНИЯ МЕДИЦИНСКОЙ ПОМОЩИ">
        <w:r>
          <w:rPr>
            <w:rStyle w:val="ListLabel2"/>
            <w:color w:val="0000FF"/>
            <w:sz w:val="24"/>
          </w:rPr>
          <w:t>приложении N 1</w:t>
        </w:r>
      </w:hyperlink>
      <w:r>
        <w:rPr>
          <w:sz w:val="24"/>
        </w:rPr>
        <w:t xml:space="preserve"> к настоящему Договору (рекомендуемый образец приведен в приложении N 1 к настоящему Договору), являющемся его неотъемлемой частью, и объемов финансового обеспечения медицинской помощи, приведенных в </w:t>
      </w:r>
      <w:hyperlink w:anchor="P1499" w:tgtFrame="ОБЪЕМЫ ФИНАНСОВОГО ОБЕСПЕЧЕНИЯ МЕДИЦИНСКОЙ ПОМОЩИ">
        <w:r>
          <w:rPr>
            <w:rStyle w:val="ListLabel2"/>
            <w:color w:val="0000FF"/>
            <w:sz w:val="24"/>
          </w:rPr>
          <w:t>приложении N 2</w:t>
        </w:r>
      </w:hyperlink>
      <w:r>
        <w:rPr>
          <w:sz w:val="24"/>
        </w:rPr>
        <w:t xml:space="preserve"> к настоящему Договору (рекомендуемый образец приведен в приложении N 2 к настоящему Договору), являющемся его неотъемлемой частью, распределенных Организации решением комиссии по разработке территориальной программы обязательного медицинского страхования, указанной в </w:t>
      </w:r>
      <w:hyperlink r:id="rId9"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9 статьи 36</w:t>
        </w:r>
      </w:hyperlink>
      <w:r>
        <w:rPr>
          <w:sz w:val="24"/>
        </w:rPr>
        <w:t xml:space="preserve"> Федерального закона N 326-ФЗ (далее соответственно - Комиссия, территориальная программа, медицинская помощь в рамках территориальной программы), Фонд обязуется принять к оплате оказанную медицинскую помощь в рамках территориальной программы в соответствии с настоящим Договором, а Страховая медицинская организация обязуется оплатить принятую к оплате Фондом медицинскую помощь в соответствии с настоящим Договором в пределах целевых средств на оплату медицинской помощи, поступивших на расчетный счет Страховой медицинской организации.</w:t>
      </w:r>
    </w:p>
    <w:p>
      <w:pPr>
        <w:pStyle w:val="ConsPlusNormal"/>
        <w:spacing w:before="240" w:after="0"/>
        <w:ind w:firstLine="540"/>
        <w:jc w:val="both"/>
        <w:rPr/>
      </w:pPr>
      <w:r>
        <w:rPr>
          <w:sz w:val="24"/>
        </w:rPr>
        <w:t>б)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 (далее соответственно - базовая программа, медицинская помощь в рамках базовой программы), а Фонд обязуется оплатить указанную медицинскую помощь в соответствии с настоящим Договором.</w:t>
      </w:r>
    </w:p>
    <w:p>
      <w:pPr>
        <w:pStyle w:val="ConsPlusNormal"/>
        <w:jc w:val="center"/>
        <w:rPr/>
      </w:pPr>
      <w:r>
        <w:rPr/>
      </w:r>
    </w:p>
    <w:p>
      <w:pPr>
        <w:pStyle w:val="ConsPlusNormal"/>
        <w:numPr>
          <w:ilvl w:val="0"/>
          <w:numId w:val="0"/>
        </w:numPr>
        <w:jc w:val="center"/>
        <w:outlineLvl w:val="1"/>
        <w:rPr/>
      </w:pPr>
      <w:r>
        <w:rPr>
          <w:sz w:val="24"/>
        </w:rPr>
        <w:t>II. Взаимодействие Сторон</w:t>
      </w:r>
    </w:p>
    <w:p>
      <w:pPr>
        <w:pStyle w:val="ConsPlusNormal"/>
        <w:jc w:val="center"/>
        <w:rPr/>
      </w:pPr>
      <w:r>
        <w:rPr/>
      </w:r>
    </w:p>
    <w:p>
      <w:pPr>
        <w:pStyle w:val="ConsPlusNormal"/>
        <w:ind w:firstLine="540"/>
        <w:jc w:val="both"/>
        <w:rPr/>
      </w:pPr>
      <w:r>
        <w:rPr>
          <w:sz w:val="24"/>
        </w:rPr>
        <w:t>2. Фонд вправе:</w:t>
      </w:r>
    </w:p>
    <w:p>
      <w:pPr>
        <w:pStyle w:val="ConsPlusNormal"/>
        <w:spacing w:before="240" w:after="0"/>
        <w:ind w:firstLine="540"/>
        <w:jc w:val="both"/>
        <w:rPr/>
      </w:pPr>
      <w:r>
        <w:rPr>
          <w:sz w:val="24"/>
        </w:rPr>
        <w:t xml:space="preserve">2.1. Получать от Организации сведения о застрахованном лице и об оказанной ему медицинской помощи посредством государственной информационной системы обязательного медицинского страхования </w:t>
      </w:r>
      <w:hyperlink r:id="rId10" w:anchor="P444" w:tgtFrame="&lt;4&gt; Постановление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&lt;4&gt;</w:t>
        </w:r>
      </w:hyperlink>
      <w:r>
        <w:rPr>
          <w:sz w:val="24"/>
        </w:rPr>
        <w:t>, региональных информационных систем обязательного медицинского страхования, данных первичной медицинской документации, учетно-отчетной документации Организации, результатов внутреннего и ведомственного (при наличии) контроля качества и безопасности медицинской деятельности.</w:t>
      </w:r>
    </w:p>
    <w:p>
      <w:pPr>
        <w:pStyle w:val="ConsPlusNormal"/>
        <w:spacing w:before="240" w:after="0"/>
        <w:ind w:firstLine="540"/>
        <w:jc w:val="both"/>
        <w:rPr/>
      </w:pPr>
      <w:r>
        <w:rPr>
          <w:sz w:val="24"/>
        </w:rPr>
        <w:t xml:space="preserve">2.2. При выявлении нарушений Организацией обязательств, установленных настоящим Договором, применять санкции, предусмотренные </w:t>
      </w:r>
      <w:hyperlink r:id="rId11"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не оплачивать или не полностью оплачивать оказанную медицинскую помощь в рамках базовой программы, требовать возврата средств обязательного медицинского страхования в Фонд и уплаты Организацией штрафов за неоказание, несвоевременное оказание или оказание медицинской помощи в рамках базовой программы ненадлежащего качества, предусмотренных </w:t>
      </w:r>
      <w:hyperlink r:id="rId12"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w:t>
      </w:r>
    </w:p>
    <w:p>
      <w:pPr>
        <w:pStyle w:val="ConsPlusNormal"/>
        <w:spacing w:before="240" w:after="0"/>
        <w:ind w:firstLine="540"/>
        <w:jc w:val="both"/>
        <w:rPr/>
      </w:pPr>
      <w:r>
        <w:rPr>
          <w:sz w:val="24"/>
        </w:rPr>
        <w:t>2.3. При выявлении нарушений Организацией обязательств, установленных настоящим Договором, в случае несоответствия объемов и стоимости оказанной медицинской помощи в рамках территориальной программы объемам предоставления и финансового обеспечения медицинской помощи, способам оплаты медицинской помощи и тарифам на оплату медицинской помощи отклонять от оплаты предъявленные Организацией реестры счетов и счета на оплату медицинской помощи, требовать от Страховой медицинской организации неоплаты или неполной оплаты указанной медицинской помощи.</w:t>
      </w:r>
    </w:p>
    <w:p>
      <w:pPr>
        <w:pStyle w:val="ConsPlusNormal"/>
        <w:spacing w:before="240" w:after="0"/>
        <w:ind w:firstLine="540"/>
        <w:jc w:val="both"/>
        <w:rPr/>
      </w:pPr>
      <w:r>
        <w:rPr>
          <w:sz w:val="24"/>
        </w:rPr>
        <w:t xml:space="preserve">2.4. Требовать возврата Организацией средств обязательного медицинского страхования, перечисленных ей по настоящему Договору и использованных ею с нарушением требований </w:t>
      </w:r>
      <w:hyperlink r:id="rId13"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пункта 5 части 2 статьи 20</w:t>
        </w:r>
      </w:hyperlink>
      <w:r>
        <w:rPr>
          <w:sz w:val="24"/>
        </w:rPr>
        <w:t xml:space="preserve"> или </w:t>
      </w:r>
      <w:hyperlink r:id="rId14"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7.1 статьи 35</w:t>
        </w:r>
      </w:hyperlink>
      <w:r>
        <w:rPr>
          <w:sz w:val="24"/>
        </w:rPr>
        <w:t xml:space="preserve"> Федерального закона N 326-ФЗ, а также уплату Организацией штрафа в размере, установленном </w:t>
      </w:r>
      <w:hyperlink r:id="rId15"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9 статьи 39</w:t>
        </w:r>
      </w:hyperlink>
      <w:r>
        <w:rPr>
          <w:sz w:val="24"/>
        </w:rPr>
        <w:t xml:space="preserve"> Федерального закона N 326-ФЗ.</w:t>
      </w:r>
    </w:p>
    <w:p>
      <w:pPr>
        <w:pStyle w:val="ConsPlusNormal"/>
        <w:spacing w:before="240" w:after="0"/>
        <w:ind w:firstLine="540"/>
        <w:jc w:val="both"/>
        <w:rPr/>
      </w:pPr>
      <w:r>
        <w:rPr>
          <w:sz w:val="24"/>
        </w:rPr>
        <w:t xml:space="preserve">2.5. Требовать возврата Организацией средств обязательного медицинского страхования при принятии к Организации мер, предусмотренных </w:t>
      </w:r>
      <w:hyperlink r:id="rId16"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в случае невозможности удержания указанных средств обязательного медицинского страхования Фондом при оплате Организации в соответствии с настоящим Договором оказанной медицинской помощи в рамках базовой программы.</w:t>
      </w:r>
    </w:p>
    <w:p>
      <w:pPr>
        <w:pStyle w:val="ConsPlusNormal"/>
        <w:spacing w:before="240" w:after="0"/>
        <w:ind w:firstLine="540"/>
        <w:jc w:val="both"/>
        <w:rPr/>
      </w:pPr>
      <w:r>
        <w:rPr>
          <w:sz w:val="24"/>
        </w:rPr>
        <w:t>3. Страховые медицинские организации вправе:</w:t>
      </w:r>
    </w:p>
    <w:p>
      <w:pPr>
        <w:pStyle w:val="ConsPlusNormal"/>
        <w:spacing w:before="240" w:after="0"/>
        <w:ind w:firstLine="540"/>
        <w:jc w:val="both"/>
        <w:rPr/>
      </w:pPr>
      <w:r>
        <w:rPr>
          <w:sz w:val="24"/>
        </w:rPr>
        <w:t>3.1. Получать от Организации сведения о застрахованном лице и об оказанной ему медицинской помощи в рамках территориальной программы посредством государственной информационной системы обязательного медицинского страхования, региональных информационных систем обязательного медицинского страхования, данных первичной медицинской документации, учетно-отчетной документации Организации, результатов внутреннего и ведомственного (при наличии) контроля качества и безопасности медицинской деятельности.</w:t>
      </w:r>
    </w:p>
    <w:p>
      <w:pPr>
        <w:pStyle w:val="ConsPlusNormal"/>
        <w:spacing w:before="240" w:after="0"/>
        <w:ind w:firstLine="540"/>
        <w:jc w:val="both"/>
        <w:rPr/>
      </w:pPr>
      <w:r>
        <w:rPr>
          <w:sz w:val="24"/>
        </w:rPr>
        <w:t>3.2. Получать от Фонда принятые им к оплате реестры счетов и счета на оплату медицинской помощи, одновременно с заключениями по указанным реестрам счетов и счетам на оплату медицинской помощи.</w:t>
      </w:r>
    </w:p>
    <w:p>
      <w:pPr>
        <w:pStyle w:val="ConsPlusNormal"/>
        <w:spacing w:before="240" w:after="0"/>
        <w:ind w:firstLine="540"/>
        <w:jc w:val="both"/>
        <w:rPr/>
      </w:pPr>
      <w:r>
        <w:rPr>
          <w:sz w:val="24"/>
        </w:rPr>
        <w:t xml:space="preserve">3.3. При выявлении нарушений Организацией обязательств, установленных настоящим Договором, применять санкции, в соответствии со </w:t>
      </w:r>
      <w:hyperlink r:id="rId17"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требовать возврата средств обязательного медицинского страхования и уплаты Организацией штрафов за неоказание, несвоевременное оказание или оказание медицинской помощи в рамках территориальной программы ненадлежащего качества, в соответствии со </w:t>
      </w:r>
      <w:hyperlink r:id="rId18"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не оплачивать или не полностью оплачивать оказанную медицинскую помощь в рамках территориальной программы.</w:t>
      </w:r>
    </w:p>
    <w:p>
      <w:pPr>
        <w:pStyle w:val="ConsPlusNormal"/>
        <w:spacing w:before="240" w:after="0"/>
        <w:ind w:firstLine="540"/>
        <w:jc w:val="both"/>
        <w:rPr/>
      </w:pPr>
      <w:r>
        <w:rPr>
          <w:sz w:val="24"/>
        </w:rPr>
        <w:t xml:space="preserve">3.4. Предъявлять претензии и (или) иски к Организации в целях возмещения расходов на оплату оказанной медицинской помощи в рамках территориальной программы вследствие причинения вреда здоровью застрахованного лица в порядке, установленном </w:t>
      </w:r>
      <w:hyperlink r:id="rId19"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31</w:t>
        </w:r>
      </w:hyperlink>
      <w:r>
        <w:rPr>
          <w:sz w:val="24"/>
        </w:rPr>
        <w:t xml:space="preserve"> Федерального закона N 326-ФЗ.</w:t>
      </w:r>
    </w:p>
    <w:p>
      <w:pPr>
        <w:pStyle w:val="ConsPlusNormal"/>
        <w:spacing w:before="240" w:after="0"/>
        <w:ind w:firstLine="540"/>
        <w:jc w:val="both"/>
        <w:rPr/>
      </w:pPr>
      <w:r>
        <w:rPr>
          <w:sz w:val="24"/>
        </w:rPr>
        <w:t xml:space="preserve">3.5. Получать от Фонда заключения по результатам проведенных повторно медико-экономического контроля, медико-экономических экспертиз, экспертиз качества медицинской помощи в порядке и сроки, предусмотренные порядком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утвержденным в соответствии с </w:t>
      </w:r>
      <w:hyperlink r:id="rId20"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9.1 части 1 статьи 7</w:t>
        </w:r>
      </w:hyperlink>
      <w:r>
        <w:rPr>
          <w:sz w:val="24"/>
        </w:rPr>
        <w:t xml:space="preserve"> Федерального закона N 326-ФЗ (далее соответственно - Порядок, Контроль предоставления медицинской помощи), с указанием суммы неоплаты и (или) уменьшения оплаты оказанной медицинской помощи в рамках территориальной программы и суммы выставленных штрафов за неоказание, несвоевременное оказание или оказание медицинской помощи в рамках территориальной программы ненадлежащего качества, примененных к Организации по результатам проведенных повторно медико-экономического контроля, медико-экономических экспертиз, экспертиз качества медицинской помощи.</w:t>
      </w:r>
    </w:p>
    <w:p>
      <w:pPr>
        <w:pStyle w:val="ConsPlusNormal"/>
        <w:spacing w:before="240" w:after="0"/>
        <w:ind w:firstLine="540"/>
        <w:jc w:val="both"/>
        <w:rPr/>
      </w:pPr>
      <w:r>
        <w:rPr>
          <w:sz w:val="24"/>
        </w:rPr>
        <w:t>4. Организация вправе:</w:t>
      </w:r>
    </w:p>
    <w:p>
      <w:pPr>
        <w:pStyle w:val="ConsPlusNormal"/>
        <w:spacing w:before="240" w:after="0"/>
        <w:ind w:firstLine="540"/>
        <w:jc w:val="both"/>
        <w:rPr/>
      </w:pPr>
      <w:r>
        <w:rPr>
          <w:sz w:val="24"/>
        </w:rPr>
        <w:t xml:space="preserve">4.1. Получать от Страховой медицинской организации в соответствии с условиями настоящего Договора средства обязательного медицинского страхования в качестве оплаты за оказанную медицинскую помощь в рамках территориальной программы в рамках объемов предоставления и финансового обеспечения медицинской помощи, по тарифам на оплату медицинской помощи, установленным в соответствии со </w:t>
      </w:r>
      <w:hyperlink r:id="rId21"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N 326-ФЗ, по результатам проведенного Контроля предоставления медицинской помощи в пределах размеров целевых средств обязательного медицинского страхования на оплату медицинской помощи, поступивших на расчетный счет Страховой медицинской организации, в соответствии с порядком оплаты медицинской помощи по обязательному медицинскому страхованию, установленным в соответствии с </w:t>
      </w:r>
      <w:hyperlink r:id="rId22"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6 части 1 статьи 7</w:t>
        </w:r>
      </w:hyperlink>
      <w:r>
        <w:rPr>
          <w:sz w:val="24"/>
        </w:rPr>
        <w:t xml:space="preserve"> Федерального закона N 326-ФЗ (далее - порядок оплаты медицинской помощи по обязательному медицинскому страхованию).</w:t>
      </w:r>
    </w:p>
    <w:p>
      <w:pPr>
        <w:pStyle w:val="ConsPlusNormal"/>
        <w:spacing w:before="240" w:after="0"/>
        <w:ind w:firstLine="540"/>
        <w:jc w:val="both"/>
        <w:rPr/>
      </w:pPr>
      <w:r>
        <w:rPr>
          <w:sz w:val="24"/>
        </w:rPr>
        <w:t xml:space="preserve">4.2. Получать от Фонда в соответствии с условиями настоящего Договора средства обязательного медицинского страхования в качестве оплаты за оказанную медицинскую помощь в рамках базовой программы, по тарифам на оплату медицинской помощи, установленным в соответствии со </w:t>
      </w:r>
      <w:hyperlink r:id="rId23"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N 326-ФЗ, по результатам проведенного Контроля предоставления медицинской помощи.</w:t>
      </w:r>
    </w:p>
    <w:p>
      <w:pPr>
        <w:pStyle w:val="ConsPlusNormal"/>
        <w:spacing w:before="240" w:after="0"/>
        <w:ind w:firstLine="540"/>
        <w:jc w:val="both"/>
        <w:rPr/>
      </w:pPr>
      <w:r>
        <w:rPr>
          <w:sz w:val="24"/>
        </w:rPr>
        <w:t>4.3. Обжаловать при несогласии заключения Страховой медицинской организации по результатам проведенных медико-экономической экспертизы и экспертизы качества медицинской помощи в порядке и сроки, установленные Порядком.</w:t>
      </w:r>
    </w:p>
    <w:p>
      <w:pPr>
        <w:pStyle w:val="ConsPlusNormal"/>
        <w:spacing w:before="240" w:after="0"/>
        <w:ind w:firstLine="540"/>
        <w:jc w:val="both"/>
        <w:rPr/>
      </w:pPr>
      <w:r>
        <w:rPr>
          <w:sz w:val="24"/>
        </w:rPr>
        <w:t>4.4. При наличии отклоненных от оплаты реестров счетов и счетов на оплату медицинской помощи по результатам проведенного Фондом медико-экономического контроля доработать и представить в Фонд ранее отклоненные от оплаты реестры счетов и счета на оплату медицинской помощи в сроки и в порядке, определенные порядком оплаты медицинской помощи по обязательному медицинскому страхованию.</w:t>
      </w:r>
    </w:p>
    <w:p>
      <w:pPr>
        <w:pStyle w:val="ConsPlusNormal"/>
        <w:spacing w:before="240" w:after="0"/>
        <w:ind w:firstLine="540"/>
        <w:jc w:val="both"/>
        <w:rPr/>
      </w:pPr>
      <w:r>
        <w:rPr>
          <w:sz w:val="24"/>
        </w:rPr>
        <w:t>4.5. Получать от Фонда и Страховой медицинской организации сведения, необходимые для исполнения настоящего Договора.</w:t>
      </w:r>
    </w:p>
    <w:p>
      <w:pPr>
        <w:pStyle w:val="ConsPlusNormal"/>
        <w:spacing w:before="240" w:after="0"/>
        <w:ind w:firstLine="540"/>
        <w:jc w:val="both"/>
        <w:rPr/>
      </w:pPr>
      <w:r>
        <w:rPr>
          <w:sz w:val="24"/>
        </w:rPr>
        <w:t>5. Фонд обязуется:</w:t>
      </w:r>
    </w:p>
    <w:p>
      <w:pPr>
        <w:pStyle w:val="ConsPlusNormal"/>
        <w:spacing w:before="240" w:after="0"/>
        <w:ind w:firstLine="540"/>
        <w:jc w:val="both"/>
        <w:rPr/>
      </w:pPr>
      <w:r>
        <w:rPr>
          <w:sz w:val="24"/>
        </w:rPr>
        <w:t xml:space="preserve">5.1. Оплачивать оказанную медицинскую помощь в рамках базовой программы на основании представленных Организацией реестров счетов и счетов на оплату медицинской помощи по тарифам на оплату медицинской помощи, установленным в соответствии со </w:t>
      </w:r>
      <w:hyperlink r:id="rId24"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N 326-ФЗ, с учетом результатов проведенного Контроля качества предоставления медицинской помощи и в соответствии с порядком оплаты медицинской помощи по обязательному медицинскому страхованию, путем перечисления средств обязательного медицинского страхования на расчетный счет Организации.</w:t>
      </w:r>
    </w:p>
    <w:p>
      <w:pPr>
        <w:pStyle w:val="ConsPlusNormal"/>
        <w:spacing w:before="240" w:after="0"/>
        <w:ind w:firstLine="540"/>
        <w:jc w:val="both"/>
        <w:rPr/>
      </w:pPr>
      <w:r>
        <w:rPr>
          <w:sz w:val="24"/>
        </w:rPr>
        <w:t xml:space="preserve">5.2. Проводить в соответствии со </w:t>
      </w:r>
      <w:hyperlink r:id="rId25"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40</w:t>
        </w:r>
      </w:hyperlink>
      <w:r>
        <w:rPr>
          <w:sz w:val="24"/>
        </w:rPr>
        <w:t xml:space="preserve"> Федерального закона N 326-ФЗ медико-экономический контроль по представленным Организацией реестрам счетов и счетам на оплату медицинской помощи и направлять одновременно с заключениями по его результатам принятые к оплате реестры счетов и счета на оплату медицинской помощи, оформленные в соответствии с Порядком, в Организацию и в Страховую медицинскую организацию в соответствии со страховой принадлежностью застрахованного лица в сроки и в порядке, предусмотренные Порядком.</w:t>
      </w:r>
    </w:p>
    <w:p>
      <w:pPr>
        <w:pStyle w:val="ConsPlusNormal"/>
        <w:spacing w:before="240" w:after="0"/>
        <w:ind w:firstLine="540"/>
        <w:jc w:val="both"/>
        <w:rPr/>
      </w:pPr>
      <w:r>
        <w:rPr>
          <w:sz w:val="24"/>
        </w:rPr>
        <w:t>5.3. Выполнять иные обязанности, предусмотренные законодательством Российской Федерации.</w:t>
      </w:r>
    </w:p>
    <w:p>
      <w:pPr>
        <w:pStyle w:val="ConsPlusNormal"/>
        <w:spacing w:before="240" w:after="0"/>
        <w:ind w:firstLine="540"/>
        <w:jc w:val="both"/>
        <w:rPr/>
      </w:pPr>
      <w:r>
        <w:rPr>
          <w:sz w:val="24"/>
        </w:rPr>
        <w:t>6. Страховая медицинская организация обязуется:</w:t>
      </w:r>
    </w:p>
    <w:p>
      <w:pPr>
        <w:pStyle w:val="ConsPlusNormal"/>
        <w:spacing w:before="240" w:after="0"/>
        <w:ind w:firstLine="540"/>
        <w:jc w:val="both"/>
        <w:rPr/>
      </w:pPr>
      <w:r>
        <w:rPr>
          <w:sz w:val="24"/>
        </w:rPr>
        <w:t>6.1. Получать от медицинских организаций сведения, необходимые для осуществления контроля за соблюдением требований к предоставлению медицинской помощи застрахованным лицам, информацию о режиме работы, видах оказываемой медицинской помощи и иные сведения в объеме и порядке, которые установлены договором на оказание и оплату медицинской помощи по обязательному медицинскому страхованию, обеспечивать их конфиденциальность и сохранность, а также осуществлять проверку их достоверности.</w:t>
      </w:r>
    </w:p>
    <w:p>
      <w:pPr>
        <w:pStyle w:val="ConsPlusNormal"/>
        <w:spacing w:before="240" w:after="0"/>
        <w:ind w:firstLine="540"/>
        <w:jc w:val="both"/>
        <w:rPr/>
      </w:pPr>
      <w:r>
        <w:rPr>
          <w:sz w:val="24"/>
        </w:rPr>
        <w:t>6.2. Проводить контроль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pPr>
        <w:pStyle w:val="ConsPlusNormal"/>
        <w:spacing w:before="240" w:after="0"/>
        <w:ind w:firstLine="540"/>
        <w:jc w:val="both"/>
        <w:rPr/>
      </w:pPr>
      <w:r>
        <w:rPr>
          <w:sz w:val="24"/>
        </w:rPr>
        <w:t>6.3. Организовывать оказание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pPr>
        <w:pStyle w:val="ConsPlusNormal"/>
        <w:spacing w:before="240" w:after="0"/>
        <w:ind w:firstLine="540"/>
        <w:jc w:val="both"/>
        <w:rPr/>
      </w:pPr>
      <w:r>
        <w:rPr>
          <w:sz w:val="24"/>
        </w:rPr>
        <w:t>6.4. Выполнять иные обязанности, предусмотренные законодательством Российской Федерации.</w:t>
      </w:r>
    </w:p>
    <w:p>
      <w:pPr>
        <w:pStyle w:val="ConsPlusNormal"/>
        <w:spacing w:before="240" w:after="0"/>
        <w:ind w:firstLine="540"/>
        <w:jc w:val="both"/>
        <w:rPr/>
      </w:pPr>
      <w:r>
        <w:rPr>
          <w:sz w:val="24"/>
        </w:rPr>
        <w:t>7. Организация обязуется:</w:t>
      </w:r>
    </w:p>
    <w:p>
      <w:pPr>
        <w:pStyle w:val="ConsPlusNormal"/>
        <w:spacing w:before="240" w:after="0"/>
        <w:ind w:firstLine="540"/>
        <w:jc w:val="both"/>
        <w:rPr/>
      </w:pPr>
      <w:r>
        <w:rPr>
          <w:sz w:val="24"/>
        </w:rPr>
        <w:t>7.1. Обеспечить оказание застрахованному лицу медицинской помощи в соответствии с территориальной программой.</w:t>
      </w:r>
    </w:p>
    <w:p>
      <w:pPr>
        <w:pStyle w:val="ConsPlusNormal"/>
        <w:spacing w:before="240" w:after="0"/>
        <w:ind w:firstLine="540"/>
        <w:jc w:val="both"/>
        <w:rPr/>
      </w:pPr>
      <w:r>
        <w:rPr>
          <w:sz w:val="24"/>
        </w:rPr>
        <w:t>7.2. Представить оказанную медицинскую помощь в рамках территориальной программы к оплате.</w:t>
      </w:r>
    </w:p>
    <w:p>
      <w:pPr>
        <w:pStyle w:val="ConsPlusNormal"/>
        <w:spacing w:before="240" w:after="0"/>
        <w:ind w:firstLine="540"/>
        <w:jc w:val="both"/>
        <w:rPr/>
      </w:pPr>
      <w:r>
        <w:rPr>
          <w:sz w:val="24"/>
        </w:rPr>
        <w:t>7.3. Обеспечить оказание застрахованному лицу медицинской помощи в рамках базовой программы в соответствии с установленными законодательством Российской Федерации требованиями к ее оказанию.</w:t>
      </w:r>
    </w:p>
    <w:p>
      <w:pPr>
        <w:pStyle w:val="ConsPlusNormal"/>
        <w:spacing w:before="240" w:after="0"/>
        <w:ind w:firstLine="540"/>
        <w:jc w:val="both"/>
        <w:rPr/>
      </w:pPr>
      <w:r>
        <w:rPr>
          <w:sz w:val="24"/>
        </w:rPr>
        <w:t xml:space="preserve">7.4. Вести в соответствии с положениями </w:t>
      </w:r>
      <w:hyperlink r:id="rId26"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статей 44</w:t>
        </w:r>
      </w:hyperlink>
      <w:r>
        <w:rPr>
          <w:sz w:val="24"/>
        </w:rPr>
        <w:t xml:space="preserve"> и </w:t>
      </w:r>
      <w:hyperlink r:id="rId27" w:tgtFrame="Федеральный закон от 29.11.2010 N 326-ФЗ (ред. от 29.10.2024) Об обязательном медицинском страховании в Российской Федерации">
        <w:r>
          <w:rPr>
            <w:rStyle w:val="ListLabel2"/>
            <w:color w:val="0000FF"/>
            <w:sz w:val="24"/>
          </w:rPr>
          <w:t>44.1</w:t>
        </w:r>
      </w:hyperlink>
      <w:r>
        <w:rPr>
          <w:sz w:val="24"/>
        </w:rPr>
        <w:t xml:space="preserve"> Федерального закона N 326-ФЗ персонифицированный учет сведений о застрахованных лицах и сведений о медицинской помощи, оказанной застрахованным лицам </w:t>
      </w:r>
      <w:hyperlink w:anchor="P445" w:tgtFrame="&lt;5&gt; Постановление Правительства Российской Федерации от 5 ноября 2022 г. N 1998 Об утверждении Правил ведения персонифицированного учета в сфере обязательного медицинского страхования&quot;.">
        <w:r>
          <w:rPr>
            <w:rStyle w:val="ListLabel2"/>
            <w:color w:val="0000FF"/>
            <w:sz w:val="24"/>
          </w:rPr>
          <w:t>&lt;5&gt;</w:t>
        </w:r>
      </w:hyperlink>
      <w:r>
        <w:rPr>
          <w:sz w:val="24"/>
        </w:rPr>
        <w:t>, обеспечивать их представление в Фонд.</w:t>
      </w:r>
    </w:p>
    <w:p>
      <w:pPr>
        <w:pStyle w:val="ConsPlusNormal"/>
        <w:spacing w:before="240" w:after="0"/>
        <w:ind w:firstLine="540"/>
        <w:jc w:val="both"/>
        <w:rPr/>
      </w:pPr>
      <w:r>
        <w:rPr>
          <w:sz w:val="24"/>
        </w:rPr>
        <w:t>7.5. В условиях чрезвычайной ситуации и (или) при возникновении угрозы распространения заболеваний, представляющих опасность для окружающих, представлять в Фонд заявку на авансирование медицинской помощи в соответствии с порядком оплаты медицинской помощи по обязательному медицинскому страхованию.</w:t>
      </w:r>
    </w:p>
    <w:p>
      <w:pPr>
        <w:pStyle w:val="ConsPlusNormal"/>
        <w:spacing w:before="240" w:after="0"/>
        <w:ind w:firstLine="540"/>
        <w:jc w:val="both"/>
        <w:rPr/>
      </w:pPr>
      <w:r>
        <w:rPr>
          <w:sz w:val="24"/>
        </w:rPr>
        <w:t>7.6. Представлять в соответствии с порядком оплаты медицинской помощи по обязательному медицинскому страхованию в:</w:t>
      </w:r>
    </w:p>
    <w:p>
      <w:pPr>
        <w:pStyle w:val="ConsPlusNormal"/>
        <w:spacing w:before="240" w:after="0"/>
        <w:ind w:firstLine="540"/>
        <w:jc w:val="both"/>
        <w:rPr/>
      </w:pPr>
      <w:r>
        <w:rPr>
          <w:sz w:val="24"/>
        </w:rPr>
        <w:t>а) Страховую медицинскую организацию - заявку на авансирование медицинской помощи;</w:t>
      </w:r>
    </w:p>
    <w:p>
      <w:pPr>
        <w:pStyle w:val="ConsPlusNormal"/>
        <w:spacing w:before="240" w:after="0"/>
        <w:ind w:firstLine="540"/>
        <w:jc w:val="both"/>
        <w:rPr/>
      </w:pPr>
      <w:r>
        <w:rPr>
          <w:sz w:val="24"/>
        </w:rPr>
        <w:t>б) Фонд - реестры счетов и счета на оплату медицинской помощи для проведения медико-экономического контроля, а также контроля объемов, сроков, качества и условий предоставления медицинской помощи по обязательному медицинскому страхованию.</w:t>
      </w:r>
    </w:p>
    <w:p>
      <w:pPr>
        <w:pStyle w:val="ConsPlusNormal"/>
        <w:spacing w:before="240" w:after="0"/>
        <w:ind w:firstLine="540"/>
        <w:jc w:val="both"/>
        <w:rPr/>
      </w:pPr>
      <w:r>
        <w:rPr>
          <w:sz w:val="24"/>
        </w:rPr>
        <w:t>7.7. Представлять в Фонд, Страховую медицинскую организацию сведения о застрахованном лице и об оказанной ему медицинской помощи посредством государственной информационной системы обязательного медицинского страхования, региональных информационных систем обязательного медицинского страхования, данных первичной медицинской документации, учетно-отчетной документации Организации, результатов внутреннего и ведомственного (при наличии) контроля качества и безопасности медицинской деятельности.</w:t>
      </w:r>
    </w:p>
    <w:p>
      <w:pPr>
        <w:pStyle w:val="ConsPlusNormal"/>
        <w:spacing w:before="240" w:after="0"/>
        <w:ind w:firstLine="540"/>
        <w:jc w:val="both"/>
        <w:rPr/>
      </w:pPr>
      <w:r>
        <w:rPr>
          <w:sz w:val="24"/>
        </w:rPr>
        <w:t>7.8. Представлять в Страховую медицинскую организацию, Фонд сведения о чрезвычайных ситуациях, произошедших в Организации, возникновении непредвиденных обстоятельств, обстоятельств непреодолимой силы или иных условий, оказывающих влияние на оказание Организацией медицинской помощи застрахованным лицам в течение 1 рабочего дня со дня их возникновения.</w:t>
      </w:r>
    </w:p>
    <w:p>
      <w:pPr>
        <w:pStyle w:val="ConsPlusNormal"/>
        <w:spacing w:before="240" w:after="0"/>
        <w:ind w:firstLine="540"/>
        <w:jc w:val="both"/>
        <w:rPr/>
      </w:pPr>
      <w:r>
        <w:rPr>
          <w:sz w:val="24"/>
        </w:rPr>
        <w:t xml:space="preserve">7.9. Использовать средства обязательного медицинского страхования, полученные за оказанную медицинскую помощь в рамках настоящего Договора, в соответствии с положениями </w:t>
      </w:r>
      <w:hyperlink r:id="rId28"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7 статьи 35</w:t>
        </w:r>
      </w:hyperlink>
      <w:r>
        <w:rPr>
          <w:sz w:val="24"/>
        </w:rPr>
        <w:t xml:space="preserve"> Федерального закона N 326-ФЗ.</w:t>
      </w:r>
    </w:p>
    <w:p>
      <w:pPr>
        <w:pStyle w:val="ConsPlusNormal"/>
        <w:spacing w:before="240" w:after="0"/>
        <w:ind w:firstLine="540"/>
        <w:jc w:val="both"/>
        <w:rPr/>
      </w:pPr>
      <w:r>
        <w:rPr>
          <w:sz w:val="24"/>
        </w:rPr>
        <w:t xml:space="preserve">7.10. Осуществить возврат средств обязательного медицинского страхования в Страховую медицинскую организацию при принятии к Организации мер, предусмотренных </w:t>
      </w:r>
      <w:hyperlink r:id="rId29"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в случае невозможности удержания указанных средств обязательного медицинского страхования при оплате Организации в соответствии с настоящим Договором оказанной медицинской помощи в рамках территориальной программы, в течение пяти рабочих дней со дня направления уведомления Страховой медицинской организацией или Фондом по форме, размещенной на официальном сайте Федерального фонда обязательного медицинского страхования </w:t>
      </w:r>
      <w:hyperlink w:anchor="P446" w:tgtFrame="&lt;6&gt; Далее - Федеральный фонд.">
        <w:r>
          <w:rPr>
            <w:rStyle w:val="ListLabel2"/>
            <w:color w:val="0000FF"/>
            <w:sz w:val="24"/>
          </w:rPr>
          <w:t>&lt;6&gt;</w:t>
        </w:r>
      </w:hyperlink>
      <w:r>
        <w:rPr>
          <w:sz w:val="24"/>
        </w:rPr>
        <w:t xml:space="preserve"> в информационно-телекоммуникационной сети "Интернет" </w:t>
      </w:r>
      <w:hyperlink w:anchor="P447" w:tgtFrame="&lt;7&gt; Пункт 5 Правил функционирования государственной информационной системы обязательного медицинского страхования.">
        <w:r>
          <w:rPr>
            <w:rStyle w:val="ListLabel2"/>
            <w:color w:val="0000FF"/>
            <w:sz w:val="24"/>
          </w:rPr>
          <w:t>&lt;7&gt;</w:t>
        </w:r>
      </w:hyperlink>
      <w:r>
        <w:rPr>
          <w:sz w:val="24"/>
        </w:rPr>
        <w:t xml:space="preserve">, в соответствии с порядком информационного взаимодействия в сфере обязательного медицинского страхования </w:t>
      </w:r>
      <w:hyperlink r:id="rId30" w:anchor="P448" w:tgtFrame="&lt;8&gt; Приказ Федерального фонда от 31 марта 2021 г. N 34 Об определении Порядка информационного взаимодействия в сфере обязательного медицинского страхования">
        <w:r>
          <w:rPr>
            <w:rStyle w:val="ListLabel2"/>
            <w:color w:val="0000FF"/>
            <w:sz w:val="24"/>
          </w:rPr>
          <w:t>&lt;8&gt;</w:t>
        </w:r>
      </w:hyperlink>
      <w:r>
        <w:rPr>
          <w:sz w:val="24"/>
        </w:rPr>
        <w:t>.</w:t>
      </w:r>
    </w:p>
    <w:p>
      <w:pPr>
        <w:pStyle w:val="ConsPlusNormal"/>
        <w:spacing w:before="240" w:after="0"/>
        <w:ind w:firstLine="540"/>
        <w:jc w:val="both"/>
        <w:rPr/>
      </w:pPr>
      <w:r>
        <w:rPr>
          <w:sz w:val="24"/>
        </w:rPr>
        <w:t xml:space="preserve">7.11. Осуществить возврат средств обязательного медицинского страхования в Фонд при принятии к Организации мер, предусмотренных </w:t>
      </w:r>
      <w:hyperlink r:id="rId31"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в случае невозможности удержания указанных средств обязательного медицинского страхования Фондом при оплате Организации в соответствии с настоящим Договором оказанной медицинской помощи в рамках базовой программы, в течение пяти рабочих дней со дня направления уведомления Фондом по форме, размещенной на официальном сайте Федерального фонда в информационно-телекоммуникационной сети "Интернет", в соответствии с Порядком информационного взаимодействия.</w:t>
      </w:r>
    </w:p>
    <w:p>
      <w:pPr>
        <w:pStyle w:val="ConsPlusNormal"/>
        <w:spacing w:before="240" w:after="0"/>
        <w:ind w:firstLine="540"/>
        <w:jc w:val="both"/>
        <w:rPr/>
      </w:pPr>
      <w:r>
        <w:rPr>
          <w:sz w:val="24"/>
        </w:rPr>
        <w:t>7.12. Уплатить штраф в Страховую медицинскую организацию за неоказание, несвоевременное оказание или оказание медицинской помощи в рамках территориальной программы ненадлежащего качества, размер которого определяется в соответствии с порядком оплаты медицинской помощи по обязательному медицинскому страхованию.</w:t>
      </w:r>
    </w:p>
    <w:p>
      <w:pPr>
        <w:pStyle w:val="ConsPlusNormal"/>
        <w:spacing w:before="240" w:after="0"/>
        <w:ind w:firstLine="540"/>
        <w:jc w:val="both"/>
        <w:rPr/>
      </w:pPr>
      <w:r>
        <w:rPr>
          <w:sz w:val="24"/>
        </w:rPr>
        <w:t>7.13. Уплатить штраф в Фонд за неоказание, несвоевременное оказание или оказание медицинской помощи в рамках базовой программы ненадлежащего качества, размер которого определяется в соответствии с порядком оплаты медицинской помощи по обязательному медицинскому страхованию.</w:t>
      </w:r>
    </w:p>
    <w:p>
      <w:pPr>
        <w:pStyle w:val="ConsPlusNormal"/>
        <w:spacing w:before="240" w:after="0"/>
        <w:ind w:firstLine="540"/>
        <w:jc w:val="both"/>
        <w:rPr/>
      </w:pPr>
      <w:r>
        <w:rPr>
          <w:sz w:val="24"/>
        </w:rPr>
        <w:t xml:space="preserve">7.14. Вести раздельный учет по операциям со средствами обязательного медицинского страхования в соответствии с положениями </w:t>
      </w:r>
      <w:hyperlink r:id="rId32"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6 статьи 15</w:t>
        </w:r>
      </w:hyperlink>
      <w:r>
        <w:rPr>
          <w:sz w:val="24"/>
        </w:rPr>
        <w:t xml:space="preserve"> Федерального закона N 326-ФЗ.</w:t>
      </w:r>
    </w:p>
    <w:p>
      <w:pPr>
        <w:pStyle w:val="ConsPlusNormal"/>
        <w:spacing w:before="240" w:after="0"/>
        <w:ind w:firstLine="540"/>
        <w:jc w:val="both"/>
        <w:rPr/>
      </w:pPr>
      <w:r>
        <w:rPr>
          <w:sz w:val="24"/>
        </w:rPr>
        <w:t>7.15. Проводить ежемесячно, на 1 число месяца, следующего за отчетным, а также ежегодно по состоянию на конец финансового года сверку расчетов со Страховой медицинской организацией по оплате оказанной медицинской помощи в рамках территориальной программы в соответствии с порядком оплаты медицинской помощи по обязательному медицинскому страхованию.</w:t>
      </w:r>
    </w:p>
    <w:p>
      <w:pPr>
        <w:pStyle w:val="ConsPlusNormal"/>
        <w:spacing w:before="240" w:after="0"/>
        <w:ind w:firstLine="540"/>
        <w:jc w:val="both"/>
        <w:rPr/>
      </w:pPr>
      <w:r>
        <w:rPr>
          <w:sz w:val="24"/>
        </w:rPr>
        <w:t>7.16. Проводить ежемесячно, на 1 число месяца, следующего за отчетным, а также ежегодно по состоянию на конец финансового года сверку расчетов с Фондом по оплате оказанной медицинской помощи в рамках базовой программы в соответствии с порядком оплаты медицинской помощи по обязательному медицинскому страхованию.</w:t>
      </w:r>
    </w:p>
    <w:p>
      <w:pPr>
        <w:pStyle w:val="ConsPlusNormal"/>
        <w:spacing w:before="240" w:after="0"/>
        <w:ind w:firstLine="540"/>
        <w:jc w:val="both"/>
        <w:rPr/>
      </w:pPr>
      <w:r>
        <w:rPr>
          <w:sz w:val="24"/>
        </w:rPr>
        <w:t xml:space="preserve">7.17. Представлять в Фонд, Страховую медицинскую организацию отчетность в сфере обязательного медицинского страхования в порядке, установленном законодательством Российской Федерации в сфере обязательного медицинского страхования </w:t>
      </w:r>
      <w:hyperlink w:anchor="P449" w:tgtFrame="&lt;9&gt; Пункт 4 части 2 статьи 20 Федерального закона N 326-ФЗ.">
        <w:r>
          <w:rPr>
            <w:rStyle w:val="ListLabel2"/>
            <w:color w:val="0000FF"/>
            <w:sz w:val="24"/>
          </w:rPr>
          <w:t>&lt;9&gt;</w:t>
        </w:r>
      </w:hyperlink>
      <w:r>
        <w:rPr>
          <w:sz w:val="24"/>
        </w:rPr>
        <w:t>.</w:t>
      </w:r>
    </w:p>
    <w:p>
      <w:pPr>
        <w:pStyle w:val="ConsPlusNormal"/>
        <w:spacing w:before="240" w:after="0"/>
        <w:ind w:firstLine="540"/>
        <w:jc w:val="both"/>
        <w:rPr/>
      </w:pPr>
      <w:r>
        <w:rPr>
          <w:sz w:val="24"/>
        </w:rPr>
        <w:t>7.18. Обеспечить идентификацию застрахованных лиц при оказании им медицинской помощи с использованием единого регистра застрахованных лиц.</w:t>
      </w:r>
    </w:p>
    <w:p>
      <w:pPr>
        <w:pStyle w:val="ConsPlusNormal"/>
        <w:spacing w:before="240" w:after="0"/>
        <w:ind w:firstLine="540"/>
        <w:jc w:val="both"/>
        <w:rPr/>
      </w:pPr>
      <w:r>
        <w:rPr>
          <w:sz w:val="24"/>
        </w:rPr>
        <w:t>7.19. Осуществлять информационный обмен сведениями о застрахованных лицах и оказанной им медицинской помощи с Фондом и Страховой медицинской организацией в соответствии с общими принципами построения и функционирования информационных систем и Порядком информационного взаимодействия.</w:t>
      </w:r>
    </w:p>
    <w:p>
      <w:pPr>
        <w:pStyle w:val="ConsPlusNormal"/>
        <w:spacing w:before="240" w:after="0"/>
        <w:ind w:firstLine="540"/>
        <w:jc w:val="both"/>
        <w:rPr/>
      </w:pPr>
      <w:r>
        <w:rPr>
          <w:sz w:val="24"/>
        </w:rPr>
        <w:t xml:space="preserve">7.20. Уплатить штраф за использование средств обязательного медицинского страхования, перечисленных Организации в соответствии с настоящим Договором, с нарушением требований </w:t>
      </w:r>
      <w:hyperlink r:id="rId33"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пункта 5 части 2 статьи 20</w:t>
        </w:r>
      </w:hyperlink>
      <w:r>
        <w:rPr>
          <w:sz w:val="24"/>
        </w:rPr>
        <w:t xml:space="preserve"> или </w:t>
      </w:r>
      <w:hyperlink r:id="rId34"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7.1 статьи 35</w:t>
        </w:r>
      </w:hyperlink>
      <w:r>
        <w:rPr>
          <w:sz w:val="24"/>
        </w:rPr>
        <w:t xml:space="preserve"> Федерального закона N 326-ФЗ в порядке и в размере, предусмотренными </w:t>
      </w:r>
      <w:hyperlink r:id="rId35"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9 статьи 39</w:t>
        </w:r>
      </w:hyperlink>
      <w:r>
        <w:rPr>
          <w:sz w:val="24"/>
        </w:rPr>
        <w:t xml:space="preserve"> Федерального закона N 326-ФЗ, а также осуществить возврат указанных средств обязательного медицинского страхования в Фонд.</w:t>
      </w:r>
    </w:p>
    <w:p>
      <w:pPr>
        <w:pStyle w:val="ConsPlusNormal"/>
        <w:spacing w:before="240" w:after="0"/>
        <w:ind w:firstLine="540"/>
        <w:jc w:val="both"/>
        <w:rPr/>
      </w:pPr>
      <w:r>
        <w:rPr>
          <w:sz w:val="24"/>
        </w:rPr>
        <w:t>7.21. Проводить ежемесячно, не позднее 5 рабочего дня месяца, с Фондом сверку численности застрахованных лиц, медицинская помощь которым оплачивается в соответствии с тарифным соглашением по подушевому нормативу финансирования, в том числе на прикрепившихся лиц, на 1 число каждого месяца.</w:t>
      </w:r>
    </w:p>
    <w:p>
      <w:pPr>
        <w:pStyle w:val="ConsPlusNormal"/>
        <w:spacing w:before="240" w:after="0"/>
        <w:ind w:firstLine="540"/>
        <w:jc w:val="both"/>
        <w:rPr/>
      </w:pPr>
      <w:r>
        <w:rPr>
          <w:sz w:val="24"/>
        </w:rPr>
        <w:t xml:space="preserve">7.22. Представлять сведения, необходимые для сопровождения, в том числе информационного сопровождения, застрахованных лиц при оказании медицинской помощи в рамках территориальной программы, на всей территории Российской Федерации в рамках базовой программы, включая оказание медицинской помощи, финансовое обеспечение которой осуществляется в соответствии с </w:t>
      </w:r>
      <w:hyperlink r:id="rId36"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пунктом 11 статьи 5</w:t>
        </w:r>
      </w:hyperlink>
      <w:r>
        <w:rPr>
          <w:sz w:val="24"/>
        </w:rPr>
        <w:t xml:space="preserve"> Федерального закона N 326-ФЗ, </w:t>
      </w:r>
      <w:hyperlink r:id="rId37" w:tgtFrame="Приказ Минздрава России от 28.02.2019 N 108н (ред. от 04.09.2024)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 установленными в соответствии с </w:t>
      </w:r>
      <w:hyperlink r:id="rId38"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9 статьи 14</w:t>
        </w:r>
      </w:hyperlink>
      <w:r>
        <w:rPr>
          <w:sz w:val="24"/>
        </w:rPr>
        <w:t xml:space="preserve"> Федерального закона N 326-ФЗ, и Порядком информационного сопровождения застрахованных лиц на всех этапах оказания им медицинской помощи в Фонд и Страховую медицинскую организацию посредством размещения их в государственной информационной системе обязательного медицинского страхования, а также региональной информационной системе обязательного медицинского страхования, интегрированной с государственной информационной системой обязательного медицинского страхования.</w:t>
      </w:r>
    </w:p>
    <w:p>
      <w:pPr>
        <w:pStyle w:val="ConsPlusNormal"/>
        <w:spacing w:before="240" w:after="0"/>
        <w:ind w:firstLine="540"/>
        <w:jc w:val="both"/>
        <w:rPr/>
      </w:pPr>
      <w:r>
        <w:rPr>
          <w:sz w:val="24"/>
        </w:rPr>
        <w:t>7.23. Выполнять иные обязанности, предусмотренные законодательством Российской Федерации.</w:t>
      </w:r>
    </w:p>
    <w:p>
      <w:pPr>
        <w:pStyle w:val="ConsPlusNormal"/>
        <w:ind w:firstLine="540"/>
        <w:jc w:val="both"/>
        <w:rPr/>
      </w:pPr>
      <w:r>
        <w:rPr/>
      </w:r>
    </w:p>
    <w:p>
      <w:pPr>
        <w:pStyle w:val="ConsPlusNormal"/>
        <w:numPr>
          <w:ilvl w:val="0"/>
          <w:numId w:val="0"/>
        </w:numPr>
        <w:jc w:val="center"/>
        <w:outlineLvl w:val="1"/>
        <w:rPr/>
      </w:pPr>
      <w:r>
        <w:rPr>
          <w:sz w:val="24"/>
        </w:rPr>
        <w:t>III. Ответственность Сторон</w:t>
      </w:r>
    </w:p>
    <w:p>
      <w:pPr>
        <w:pStyle w:val="ConsPlusNormal"/>
        <w:ind w:firstLine="540"/>
        <w:jc w:val="both"/>
        <w:rPr/>
      </w:pPr>
      <w:r>
        <w:rPr/>
      </w:r>
    </w:p>
    <w:p>
      <w:pPr>
        <w:pStyle w:val="ConsPlusNormal"/>
        <w:ind w:firstLine="540"/>
        <w:jc w:val="both"/>
        <w:rPr/>
      </w:pPr>
      <w:r>
        <w:rPr>
          <w:sz w:val="24"/>
        </w:rPr>
        <w:t>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w:t>
      </w:r>
    </w:p>
    <w:p>
      <w:pPr>
        <w:pStyle w:val="ConsPlusNormal"/>
        <w:spacing w:before="240" w:after="0"/>
        <w:ind w:firstLine="540"/>
        <w:jc w:val="both"/>
        <w:rPr/>
      </w:pPr>
      <w:r>
        <w:rPr>
          <w:sz w:val="24"/>
        </w:rPr>
        <w:t>9. За допущенную Страховой медицинской организацией неоплату, неполную или несвоевременную оплату принятой к оплате медицинской помощи в рамках территориальной программы, Страховая медицинская организация уплачивает Организации за счет собственных средств пени в размере одной трехсотой ключевой ставки Центрального банка Российской Федерации, действующей на день возникновения нарушения срока перечисления средств обязательного медицинского страхования, от неперечисленных сумм за каждый день просрочки.</w:t>
      </w:r>
    </w:p>
    <w:p>
      <w:pPr>
        <w:pStyle w:val="ConsPlusNormal"/>
        <w:spacing w:before="240" w:after="0"/>
        <w:ind w:firstLine="540"/>
        <w:jc w:val="both"/>
        <w:rPr/>
      </w:pPr>
      <w:r>
        <w:rPr>
          <w:sz w:val="24"/>
        </w:rPr>
        <w:t>Уплата пени не освобождает Страховую медицинскую организацию от оплаты принятой к оплате медицинской помощи в рамках территориальной программы, в соответствии с условиями настоящего Договора.</w:t>
      </w:r>
    </w:p>
    <w:p>
      <w:pPr>
        <w:pStyle w:val="ConsPlusNormal"/>
        <w:spacing w:before="240" w:after="0"/>
        <w:ind w:firstLine="540"/>
        <w:jc w:val="both"/>
        <w:rPr/>
      </w:pPr>
      <w:r>
        <w:rPr>
          <w:sz w:val="24"/>
        </w:rPr>
        <w:t>10. За неоплату, неполную или несвоевременную оплату принятой к оплате медицинской помощи в рамках базовой программы, за несвоевременное перечисление средств обязательного медицинского страхования Организации по полученной от нее в установленном настоящим Договором порядке заявке на авансирование медицинской помощи, Фонд уплачивает Организации за счет собственных средств пени в размере одной трехсотой ключевой ставки Центрального банка Российской Федерации, действующей на день возникновения нарушения срока перечисления средств обязательного медицинского страхования, от неперечисленных сумм за каждый день просрочки.</w:t>
      </w:r>
    </w:p>
    <w:p>
      <w:pPr>
        <w:pStyle w:val="ConsPlusNormal"/>
        <w:spacing w:before="240" w:after="0"/>
        <w:ind w:firstLine="540"/>
        <w:jc w:val="both"/>
        <w:rPr/>
      </w:pPr>
      <w:r>
        <w:rPr>
          <w:sz w:val="24"/>
        </w:rPr>
        <w:t>Уплата пени не освобождает Фонд от оплаты принятой к оплате медицинской помощи в рамках базовой программы в соответствии с условиями настоящего Договора и перечисления средств обязательного медицинского страхования по заявке на авансирование медицинской помощи.</w:t>
      </w:r>
    </w:p>
    <w:p>
      <w:pPr>
        <w:pStyle w:val="ConsPlusNormal"/>
        <w:spacing w:before="240" w:after="0"/>
        <w:ind w:firstLine="540"/>
        <w:jc w:val="both"/>
        <w:rPr/>
      </w:pPr>
      <w:r>
        <w:rPr>
          <w:sz w:val="24"/>
        </w:rPr>
        <w:t xml:space="preserve">11. За несвоевременный возврат средств обязательного медицинского страхования в Фонд при принятии к Организации мер, предусмотренных </w:t>
      </w:r>
      <w:hyperlink r:id="rId39"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Организация уплачивает Фонду за счет собственных средств пени в размере одной трехсотой ключевой ставки Центрального банка Российской Федерации, действующей на день возникновения нарушения срока перечисления средств, от неперечисленных сумм за каждый день просрочки.</w:t>
      </w:r>
    </w:p>
    <w:p>
      <w:pPr>
        <w:pStyle w:val="ConsPlusNormal"/>
        <w:spacing w:before="240" w:after="0"/>
        <w:ind w:firstLine="540"/>
        <w:jc w:val="both"/>
        <w:rPr/>
      </w:pPr>
      <w:r>
        <w:rPr>
          <w:sz w:val="24"/>
        </w:rPr>
        <w:t>Уплата пени не освобождает Организацию от возврата средств обязательного медицинского страхования в Фонд в соответствии с условиями настоящего Договора.</w:t>
      </w:r>
    </w:p>
    <w:p>
      <w:pPr>
        <w:pStyle w:val="ConsPlusNormal"/>
        <w:spacing w:before="240" w:after="0"/>
        <w:ind w:firstLine="540"/>
        <w:jc w:val="both"/>
        <w:rPr/>
      </w:pPr>
      <w:r>
        <w:rPr>
          <w:sz w:val="24"/>
        </w:rPr>
        <w:t xml:space="preserve">12. За несвоевременный возврат средств обязательного медицинского страхования в Страховую медицинскую организацию при применении к Организации мер, предусмотренных </w:t>
      </w:r>
      <w:hyperlink r:id="rId40" w:tgtFrame="Федеральный закон от 29.11.2010 N 326-ФЗ (ред. от 29.10.2024) Об обязательном медицинском страховании в Российской Федерации">
        <w:r>
          <w:rPr>
            <w:rStyle w:val="ListLabel2"/>
            <w:color w:val="0000FF"/>
            <w:sz w:val="24"/>
          </w:rPr>
          <w:t>статьей 41</w:t>
        </w:r>
      </w:hyperlink>
      <w:r>
        <w:rPr>
          <w:sz w:val="24"/>
        </w:rPr>
        <w:t xml:space="preserve"> Федерального закона N 326-ФЗ, Организация уплачивает Страховой медицинской организации за счет собственных средств пени в размере одной трехсотой ключевой ставки Центрального банка Российской Федерации, действующей на день возникновения нарушения срока перечисления средств, от неперечисленных сумм за каждый день просрочки.</w:t>
      </w:r>
    </w:p>
    <w:p>
      <w:pPr>
        <w:pStyle w:val="ConsPlusNormal"/>
        <w:spacing w:before="240" w:after="0"/>
        <w:ind w:firstLine="540"/>
        <w:jc w:val="both"/>
        <w:rPr/>
      </w:pPr>
      <w:r>
        <w:rPr>
          <w:sz w:val="24"/>
        </w:rPr>
        <w:t>Уплата пени не освобождает Организацию от возврата средств обязательного медицинского страхования в Страховую медицинскую организацию в соответствии с условиями настоящего Договора.</w:t>
      </w:r>
    </w:p>
    <w:p>
      <w:pPr>
        <w:pStyle w:val="ConsPlusNormal"/>
        <w:spacing w:before="240" w:after="0"/>
        <w:ind w:firstLine="540"/>
        <w:jc w:val="both"/>
        <w:rPr/>
      </w:pPr>
      <w:r>
        <w:rPr>
          <w:sz w:val="24"/>
        </w:rPr>
        <w:t>13. За неоказание, несвоевременное оказание или оказание медицинской помощи ненадлежащего качества по настоящему Договору Организация уплачивает в Страховую медицинскую организацию и (или) в Фонд штраф, размер которого определяется в соответствии с порядком оплаты медицинской помощи по обязательному медицинскому страхованию.</w:t>
      </w:r>
    </w:p>
    <w:p>
      <w:pPr>
        <w:pStyle w:val="ConsPlusNormal"/>
        <w:spacing w:before="240" w:after="0"/>
        <w:ind w:firstLine="540"/>
        <w:jc w:val="both"/>
        <w:rPr/>
      </w:pPr>
      <w:r>
        <w:rPr>
          <w:sz w:val="24"/>
        </w:rPr>
        <w:t>14. За несвоевременный возврат средств обязательного медицинского страхования в Фонд при выявлении нецелевого использования Организацией средств обязательного медицинского страхования, перечисленных ей по настоящему Договору, а также несвоевременную уплату штрафа за нецелевое использование Организацией средств обязательного медицинского страхования, перечисленных ей по настоящему Договору, Организация уплачивает Фонду за счет собственных средств пени в размере одной трехсотой ключевой ставки Центрального банка Российской Федерации, действующей на день возникновения нарушения срока перечисления средств обязательного медицинского страхования, от неперечисленных сумм за каждый день просрочки.</w:t>
      </w:r>
    </w:p>
    <w:p>
      <w:pPr>
        <w:pStyle w:val="ConsPlusNormal"/>
        <w:spacing w:before="240" w:after="0"/>
        <w:ind w:firstLine="540"/>
        <w:jc w:val="both"/>
        <w:rPr/>
      </w:pPr>
      <w:r>
        <w:rPr>
          <w:sz w:val="24"/>
        </w:rPr>
        <w:t xml:space="preserve">15. За использование с нарушением требований </w:t>
      </w:r>
      <w:hyperlink r:id="rId41"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пункта 5 части 2 статьи 20</w:t>
        </w:r>
      </w:hyperlink>
      <w:r>
        <w:rPr>
          <w:sz w:val="24"/>
        </w:rPr>
        <w:t xml:space="preserve"> или </w:t>
      </w:r>
      <w:hyperlink r:id="rId42"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7.1 статьи 35</w:t>
        </w:r>
      </w:hyperlink>
      <w:r>
        <w:rPr>
          <w:sz w:val="24"/>
        </w:rPr>
        <w:t xml:space="preserve"> Федерального закона N 326-ФЗ перечисленных по настоящему Договору средств обязательного медицинского страхования Организация уплачивает в бюджет Фонда в течение 10 рабочих дней со дня предъявления Фондом требования штраф в размере 10 процентов от суммы использованных с нарушением средств обязательного медицинского страхования и пени в размере одной трехсотой ключевой ставки Центрального банка Российской Федерации, действующей на день предъявления Фондом требования, от суммы использованных с нарушением средств обязательного медицинского страхования за каждый день просрочки. Уплата пени не освобождает Организацию от возврата средств обязательного медицинского страхования в Фонд и уплаты штрафа в соответствии с условиями настоящего Договора.</w:t>
      </w:r>
    </w:p>
    <w:p>
      <w:pPr>
        <w:pStyle w:val="ConsPlusNormal"/>
        <w:spacing w:before="240" w:after="0"/>
        <w:ind w:firstLine="540"/>
        <w:jc w:val="both"/>
        <w:rPr/>
      </w:pPr>
      <w:r>
        <w:rPr>
          <w:sz w:val="24"/>
        </w:rPr>
        <w:t>16.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чрезвычайной ситуации, возникновения непредвиденных обстоятельств, обстоятельств непреодолимой силы или иных условий, оказывающих влияние на оказание медицинской помощи застрахованным лицам.</w:t>
      </w:r>
    </w:p>
    <w:p>
      <w:pPr>
        <w:pStyle w:val="ConsPlusNormal"/>
        <w:ind w:firstLine="540"/>
        <w:jc w:val="both"/>
        <w:rPr/>
      </w:pPr>
      <w:r>
        <w:rPr/>
      </w:r>
    </w:p>
    <w:p>
      <w:pPr>
        <w:pStyle w:val="ConsPlusNormal"/>
        <w:numPr>
          <w:ilvl w:val="0"/>
          <w:numId w:val="0"/>
        </w:numPr>
        <w:jc w:val="center"/>
        <w:outlineLvl w:val="1"/>
        <w:rPr/>
      </w:pPr>
      <w:r>
        <w:rPr>
          <w:sz w:val="24"/>
        </w:rPr>
        <w:t>IV. Срок действия договора и порядок его расторжения</w:t>
      </w:r>
    </w:p>
    <w:p>
      <w:pPr>
        <w:pStyle w:val="ConsPlusNormal"/>
        <w:ind w:firstLine="540"/>
        <w:jc w:val="both"/>
        <w:rPr/>
      </w:pPr>
      <w:r>
        <w:rPr/>
      </w:r>
    </w:p>
    <w:p>
      <w:pPr>
        <w:pStyle w:val="ConsPlusNonformat"/>
        <w:jc w:val="both"/>
        <w:rPr/>
      </w:pPr>
      <w:r>
        <w:rPr>
          <w:sz w:val="20"/>
        </w:rPr>
        <w:t xml:space="preserve">    </w:t>
      </w:r>
      <w:r>
        <w:rPr>
          <w:sz w:val="20"/>
        </w:rPr>
        <w:t>17.  Настоящий Договор вступает в силу со дня подписания его Сторонами,</w:t>
      </w:r>
    </w:p>
    <w:p>
      <w:pPr>
        <w:pStyle w:val="ConsPlusNonformat"/>
        <w:jc w:val="both"/>
        <w:rPr/>
      </w:pPr>
      <w:r>
        <w:rPr>
          <w:sz w:val="20"/>
        </w:rPr>
        <w:t>распространяется  на  правоотношения, возникшие в рамках реализации базовой</w:t>
      </w:r>
    </w:p>
    <w:p>
      <w:pPr>
        <w:pStyle w:val="ConsPlusNonformat"/>
        <w:jc w:val="both"/>
        <w:rPr/>
      </w:pPr>
      <w:r>
        <w:rPr>
          <w:sz w:val="20"/>
        </w:rPr>
        <w:t>программы   обязательного   медицинского   страхования   и  территориальной</w:t>
      </w:r>
    </w:p>
    <w:p>
      <w:pPr>
        <w:pStyle w:val="ConsPlusNonformat"/>
        <w:jc w:val="both"/>
        <w:rPr/>
      </w:pPr>
      <w:r>
        <w:rPr>
          <w:sz w:val="20"/>
        </w:rPr>
        <w:t>программы     обязательного     медицинского     страхования,       начиная</w:t>
      </w:r>
    </w:p>
    <w:p>
      <w:pPr>
        <w:pStyle w:val="ConsPlusNonformat"/>
        <w:jc w:val="both"/>
        <w:rPr/>
      </w:pPr>
      <w:r>
        <w:rPr>
          <w:sz w:val="20"/>
        </w:rPr>
        <w:t>с _______________________________________________________ года, и действует</w:t>
      </w:r>
    </w:p>
    <w:p>
      <w:pPr>
        <w:pStyle w:val="ConsPlusNonformat"/>
        <w:jc w:val="both"/>
        <w:rPr/>
      </w:pPr>
      <w:r>
        <w:rPr>
          <w:sz w:val="20"/>
        </w:rPr>
        <w:t xml:space="preserve">           </w:t>
      </w:r>
      <w:r>
        <w:rPr>
          <w:sz w:val="20"/>
        </w:rPr>
        <w:t>(указывается год реализации программы</w:t>
      </w:r>
    </w:p>
    <w:p>
      <w:pPr>
        <w:pStyle w:val="ConsPlusNonformat"/>
        <w:jc w:val="both"/>
        <w:rPr/>
      </w:pPr>
      <w:r>
        <w:rPr>
          <w:sz w:val="20"/>
        </w:rPr>
        <w:t xml:space="preserve">          </w:t>
      </w:r>
      <w:r>
        <w:rPr>
          <w:sz w:val="20"/>
        </w:rPr>
        <w:t>обязательного медицинского страхования)</w:t>
      </w:r>
    </w:p>
    <w:p>
      <w:pPr>
        <w:pStyle w:val="ConsPlusNonformat"/>
        <w:jc w:val="both"/>
        <w:rPr/>
      </w:pPr>
      <w:r>
        <w:rPr>
          <w:sz w:val="20"/>
        </w:rPr>
        <w:t>до полного исполнения Сторонами своих обязательств по настоящему Договору.</w:t>
      </w:r>
    </w:p>
    <w:p>
      <w:pPr>
        <w:pStyle w:val="ConsPlusNormal"/>
        <w:ind w:firstLine="540"/>
        <w:jc w:val="both"/>
        <w:rPr/>
      </w:pPr>
      <w:r>
        <w:rPr>
          <w:sz w:val="24"/>
        </w:rPr>
        <w:t>18. Стороны не вправе в одностороннем порядке отказаться от исполнения настоящего Договора.</w:t>
      </w:r>
    </w:p>
    <w:p>
      <w:pPr>
        <w:pStyle w:val="ConsPlusNormal"/>
        <w:spacing w:before="240" w:after="0"/>
        <w:ind w:firstLine="540"/>
        <w:jc w:val="both"/>
        <w:rPr/>
      </w:pPr>
      <w:r>
        <w:rPr>
          <w:sz w:val="24"/>
        </w:rPr>
        <w:t>19. Настоящий Договор расторгается в одностороннем порядке:</w:t>
      </w:r>
      <w:bookmarkStart w:id="3" w:name="P175"/>
    </w:p>
    <w:p>
      <w:pPr>
        <w:pStyle w:val="ConsPlusNormal"/>
        <w:spacing w:before="240" w:after="0"/>
        <w:ind w:firstLine="540"/>
        <w:jc w:val="both"/>
        <w:rPr/>
      </w:pPr>
      <w:bookmarkEnd w:id="3"/>
      <w:r>
        <w:rPr>
          <w:sz w:val="24"/>
        </w:rPr>
        <w:t xml:space="preserve">а)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3" w:tgtFrame="Закон РФ от 27.11.1992 N 4015-1 (ред. от 28.02.2025) Об организации страхового дела в Российской Федерации">
        <w:r>
          <w:rPr>
            <w:rStyle w:val="ListLabel2"/>
            <w:color w:val="0000FF"/>
            <w:sz w:val="24"/>
          </w:rPr>
          <w:t>абзацем третьим пункта 2 статьи 4.1</w:t>
        </w:r>
      </w:hyperlink>
      <w:r>
        <w:rPr>
          <w:sz w:val="24"/>
        </w:rPr>
        <w:t xml:space="preserve"> Закона Российской Федерации от 27 ноября 1992 г.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ConsPlusNormal"/>
        <w:spacing w:before="240" w:after="0"/>
        <w:ind w:firstLine="540"/>
        <w:jc w:val="both"/>
        <w:rPr/>
      </w:pPr>
      <w:r>
        <w:rPr>
          <w:sz w:val="24"/>
        </w:rPr>
        <w:t>б) в случае ликвидации Организации с даты внесения в единый государственный реестр юридических лиц записи о том, что Организация находится в процессе ликвидации;</w:t>
      </w:r>
    </w:p>
    <w:p>
      <w:pPr>
        <w:pStyle w:val="ConsPlusNormal"/>
        <w:spacing w:before="240" w:after="0"/>
        <w:ind w:firstLine="540"/>
        <w:jc w:val="both"/>
        <w:rPr/>
      </w:pPr>
      <w:r>
        <w:rPr>
          <w:sz w:val="24"/>
        </w:rPr>
        <w:t>в) в случае признания Организации несостоятельной (банкротом) с даты признания ее в соответствии с законодательством Российской Федерации несостоятельной (банкротом) и в отношении нее открыто конкурсное производство;</w:t>
      </w:r>
    </w:p>
    <w:p>
      <w:pPr>
        <w:pStyle w:val="ConsPlusNormal"/>
        <w:spacing w:before="240" w:after="0"/>
        <w:ind w:firstLine="540"/>
        <w:jc w:val="both"/>
        <w:rPr/>
      </w:pPr>
      <w:r>
        <w:rPr>
          <w:sz w:val="24"/>
        </w:rPr>
        <w:t xml:space="preserve">г) в случае утраты Организацией права на осуществление медицинской деятельности с даты внесения в единый реестр лицензий, предусмотренный </w:t>
      </w:r>
      <w:hyperlink r:id="rId44" w:tgtFrame="Федеральный закон от 21.11.2011 N 323-ФЗ (ред. от 23.07.2025) Об основах охраны здоровья граждан в Российской Федерации">
        <w:r>
          <w:rPr>
            <w:rStyle w:val="ListLabel2"/>
            <w:color w:val="0000FF"/>
            <w:sz w:val="24"/>
          </w:rPr>
          <w:t>пунктом 1 части 9 статьи 15</w:t>
        </w:r>
      </w:hyperlink>
      <w:r>
        <w:rPr>
          <w:sz w:val="24"/>
        </w:rPr>
        <w:t xml:space="preserve"> Федерального закона от 21.11.2011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pPr>
        <w:pStyle w:val="ConsPlusNormal"/>
        <w:spacing w:before="240" w:after="0"/>
        <w:ind w:firstLine="540"/>
        <w:jc w:val="both"/>
        <w:rPr/>
      </w:pPr>
      <w:r>
        <w:rPr>
          <w:sz w:val="24"/>
        </w:rPr>
        <w:t xml:space="preserve">В случае если основания расторжения настоящего Договора, указанные в </w:t>
      </w:r>
      <w:hyperlink w:anchor="P175" w:tgtFrame="а)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абзацем третьим пункта 2 статьи 4.1 Закона Российской Федерации от 27 ноября 1992 г. N 4015-I Об организации страхового дела в Российской Федерации&quot;, сведений о приостановлении, прекращении действия или об отзыве лицензии на осуществление обязательного медицинского страхования;">
        <w:r>
          <w:rPr>
            <w:rStyle w:val="ListLabel2"/>
            <w:color w:val="0000FF"/>
            <w:sz w:val="24"/>
          </w:rPr>
          <w:t>подпункте "а"</w:t>
        </w:r>
      </w:hyperlink>
      <w:r>
        <w:rPr>
          <w:sz w:val="24"/>
        </w:rPr>
        <w:t xml:space="preserve"> настоящего пункта, наступили к одной из страховых медицинских организаций, указанных в преамбуле настоящего Договора, при наступлении данных оснований настоящий Договор прекращается только применительно к указанной страховой медицинской организации </w:t>
      </w:r>
      <w:hyperlink w:anchor="P450" w:tgtFrame="&lt;10&gt; Указанный абзац предусматривается в настоящем Договоре в случае, если в реестре страховых медицинских организаций присутствует более одной страховой медицинской организации.">
        <w:r>
          <w:rPr>
            <w:rStyle w:val="ListLabel2"/>
            <w:color w:val="0000FF"/>
            <w:sz w:val="24"/>
          </w:rPr>
          <w:t>&lt;10&gt;</w:t>
        </w:r>
      </w:hyperlink>
      <w:r>
        <w:rPr>
          <w:sz w:val="24"/>
        </w:rPr>
        <w:t>.</w:t>
      </w:r>
    </w:p>
    <w:p>
      <w:pPr>
        <w:pStyle w:val="ConsPlusNormal"/>
        <w:spacing w:before="240" w:after="0"/>
        <w:ind w:firstLine="540"/>
        <w:jc w:val="both"/>
        <w:rPr/>
      </w:pPr>
      <w:r>
        <w:rPr>
          <w:sz w:val="24"/>
        </w:rPr>
        <w:t>20. При расторжении (прекращении) настоящего Договора Стороны производят окончательный расчет в течение двадцати рабочих дней со дня прекращения действия настоящего Договора, при этом ликвидируют взаимную дебиторскую и кредиторскую задолженность, о чем составляют акт.</w:t>
      </w:r>
    </w:p>
    <w:p>
      <w:pPr>
        <w:pStyle w:val="ConsPlusNormal"/>
        <w:ind w:firstLine="540"/>
        <w:jc w:val="both"/>
        <w:rPr/>
      </w:pPr>
      <w:r>
        <w:rPr/>
      </w:r>
    </w:p>
    <w:p>
      <w:pPr>
        <w:pStyle w:val="ConsPlusNormal"/>
        <w:numPr>
          <w:ilvl w:val="0"/>
          <w:numId w:val="0"/>
        </w:numPr>
        <w:jc w:val="center"/>
        <w:outlineLvl w:val="1"/>
        <w:rPr/>
      </w:pPr>
      <w:r>
        <w:rPr>
          <w:sz w:val="24"/>
        </w:rPr>
        <w:t>V. Порядок внесения изменений в договор</w:t>
      </w:r>
    </w:p>
    <w:p>
      <w:pPr>
        <w:pStyle w:val="ConsPlusNormal"/>
        <w:ind w:firstLine="540"/>
        <w:jc w:val="both"/>
        <w:rPr/>
      </w:pPr>
      <w:r>
        <w:rPr/>
      </w:r>
    </w:p>
    <w:p>
      <w:pPr>
        <w:pStyle w:val="ConsPlusNormal"/>
        <w:ind w:firstLine="540"/>
        <w:jc w:val="both"/>
        <w:rPr/>
      </w:pPr>
      <w:r>
        <w:rPr>
          <w:sz w:val="24"/>
        </w:rPr>
        <w:t xml:space="preserve">21. Изменение настоящего договора осуществляется по инициативе Сторон и оформляется в виде дополнительного соглашения к настоящему Договору (рекомендуемый образец приведен в </w:t>
      </w:r>
      <w:hyperlink w:anchor="P1737" w:tgtFrame="Дополнительное соглашение">
        <w:r>
          <w:rPr>
            <w:rStyle w:val="ListLabel2"/>
            <w:color w:val="0000FF"/>
            <w:sz w:val="24"/>
          </w:rPr>
          <w:t>приложении N 3</w:t>
        </w:r>
      </w:hyperlink>
      <w:r>
        <w:rPr>
          <w:sz w:val="24"/>
        </w:rPr>
        <w:t xml:space="preserve"> к настоящему Договору), которое является его неотъемлемой частью.</w:t>
      </w:r>
    </w:p>
    <w:p>
      <w:pPr>
        <w:pStyle w:val="ConsPlusNormal"/>
        <w:ind w:firstLine="540"/>
        <w:jc w:val="both"/>
        <w:rPr/>
      </w:pPr>
      <w:r>
        <w:rPr/>
      </w:r>
    </w:p>
    <w:p>
      <w:pPr>
        <w:pStyle w:val="ConsPlusNormal"/>
        <w:numPr>
          <w:ilvl w:val="0"/>
          <w:numId w:val="0"/>
        </w:numPr>
        <w:jc w:val="center"/>
        <w:outlineLvl w:val="1"/>
        <w:rPr/>
      </w:pPr>
      <w:r>
        <w:rPr>
          <w:sz w:val="24"/>
        </w:rPr>
        <w:t>VI. Прочие условия</w:t>
      </w:r>
    </w:p>
    <w:p>
      <w:pPr>
        <w:pStyle w:val="ConsPlusNormal"/>
        <w:ind w:firstLine="540"/>
        <w:jc w:val="both"/>
        <w:rPr/>
      </w:pPr>
      <w:r>
        <w:rPr/>
      </w:r>
    </w:p>
    <w:p>
      <w:pPr>
        <w:pStyle w:val="ConsPlusNormal"/>
        <w:ind w:firstLine="540"/>
        <w:jc w:val="both"/>
        <w:rPr/>
      </w:pPr>
      <w:r>
        <w:rPr>
          <w:sz w:val="24"/>
        </w:rPr>
        <w:t xml:space="preserve">22. При перераспределении Комиссией объемов предоставления медицинской помощи и финансового обеспечения между медицинскими организациями в </w:t>
      </w:r>
      <w:hyperlink w:anchor="P476" w:tgtFrame="ОБЪЕМЫ ПРЕДОСТАВЛЕНИЯ МЕДИЦИНСКОЙ ПОМОЩИ">
        <w:r>
          <w:rPr>
            <w:rStyle w:val="ListLabel2"/>
            <w:color w:val="0000FF"/>
            <w:sz w:val="24"/>
          </w:rPr>
          <w:t>приложения N 1</w:t>
        </w:r>
      </w:hyperlink>
      <w:r>
        <w:rPr>
          <w:sz w:val="24"/>
        </w:rPr>
        <w:t xml:space="preserve"> и </w:t>
      </w:r>
      <w:hyperlink w:anchor="P1499" w:tgtFrame="ОБЪЕМЫ ФИНАНСОВОГО ОБЕСПЕЧЕНИЯ МЕДИЦИНСКОЙ ПОМОЩИ">
        <w:r>
          <w:rPr>
            <w:rStyle w:val="ListLabel2"/>
            <w:color w:val="0000FF"/>
            <w:sz w:val="24"/>
          </w:rPr>
          <w:t>N 2</w:t>
        </w:r>
      </w:hyperlink>
      <w:r>
        <w:rPr>
          <w:sz w:val="24"/>
        </w:rPr>
        <w:t xml:space="preserve"> к настоящему Договору вносятся изменения, которые доводятся до сведения Организации и являются неотъемлемой частью настоящего Договора.</w:t>
      </w:r>
    </w:p>
    <w:p>
      <w:pPr>
        <w:pStyle w:val="ConsPlusNormal"/>
        <w:spacing w:before="240" w:after="0"/>
        <w:ind w:firstLine="540"/>
        <w:jc w:val="both"/>
        <w:rPr/>
      </w:pPr>
      <w:r>
        <w:rPr>
          <w:sz w:val="24"/>
        </w:rPr>
        <w:t>23. Споры, возникающие между Сторонами, рассматриваются в порядке, установленном законодательством Российской Федерации.</w:t>
      </w:r>
      <w:bookmarkStart w:id="4" w:name="P190"/>
    </w:p>
    <w:p>
      <w:pPr>
        <w:pStyle w:val="ConsPlusNonformat"/>
        <w:spacing w:before="200" w:after="0"/>
        <w:jc w:val="both"/>
        <w:rPr/>
      </w:pPr>
      <w:bookmarkEnd w:id="4"/>
      <w:r>
        <w:rPr>
          <w:sz w:val="20"/>
        </w:rPr>
        <w:t xml:space="preserve">    </w:t>
      </w:r>
      <w:r>
        <w:rPr>
          <w:sz w:val="20"/>
        </w:rPr>
        <w:t>24. Договор составлен в __________________________________ экземплярах,</w:t>
      </w:r>
    </w:p>
    <w:p>
      <w:pPr>
        <w:pStyle w:val="ConsPlusNonformat"/>
        <w:jc w:val="both"/>
        <w:rPr/>
      </w:pPr>
      <w:r>
        <w:rPr>
          <w:sz w:val="20"/>
        </w:rPr>
        <w:t xml:space="preserve">                           </w:t>
      </w:r>
      <w:r>
        <w:rPr>
          <w:sz w:val="20"/>
        </w:rPr>
        <w:t>(указывается количество экземпляров)</w:t>
      </w:r>
    </w:p>
    <w:p>
      <w:pPr>
        <w:pStyle w:val="ConsPlusNonformat"/>
        <w:jc w:val="both"/>
        <w:rPr/>
      </w:pPr>
      <w:r>
        <w:rPr>
          <w:sz w:val="20"/>
        </w:rPr>
        <w:t>имеющих  одинаковую  юридическую  силу,  по одному экземпляру для каждой из</w:t>
      </w:r>
    </w:p>
    <w:p>
      <w:pPr>
        <w:pStyle w:val="ConsPlusNonformat"/>
        <w:jc w:val="both"/>
        <w:rPr/>
      </w:pPr>
      <w:r>
        <w:rPr>
          <w:sz w:val="20"/>
        </w:rPr>
        <w:t xml:space="preserve">сторон, поименованных в преамбуле настоящего Договора </w:t>
      </w:r>
      <w:hyperlink w:anchor="P451" w:tgtFrame="&lt;11&gt; Положение пункта 24 предусматривается в случае принятия сторонами решения о подписании настоящего Договора в письменной форме.">
        <w:r>
          <w:rPr>
            <w:rStyle w:val="ListLabel3"/>
            <w:color w:val="0000FF"/>
            <w:sz w:val="20"/>
          </w:rPr>
          <w:t>&lt;11&gt;</w:t>
        </w:r>
      </w:hyperlink>
      <w:r>
        <w:rPr>
          <w:sz w:val="20"/>
        </w:rPr>
        <w:t>.</w:t>
      </w:r>
    </w:p>
    <w:p>
      <w:pPr>
        <w:pStyle w:val="ConsPlusNormal"/>
        <w:ind w:firstLine="540"/>
        <w:jc w:val="both"/>
        <w:rPr/>
      </w:pPr>
      <w:r>
        <w:rPr>
          <w:sz w:val="24"/>
        </w:rPr>
        <w:t xml:space="preserve">Настоящий Договор подписан усиленными квалифицированными электронными подписями лиц, имеющих право действовать от имени каждой из сторон договора </w:t>
      </w:r>
      <w:hyperlink w:anchor="P452" w:tgtFrame="&lt;12&gt; Положение пункта 24 предусматривается в случае принятия сторонами решения о заключении настоящего Договора в форме электронного документа.">
        <w:r>
          <w:rPr>
            <w:rStyle w:val="ListLabel2"/>
            <w:color w:val="0000FF"/>
            <w:sz w:val="24"/>
          </w:rPr>
          <w:t>&lt;12&gt;</w:t>
        </w:r>
      </w:hyperlink>
      <w:r>
        <w:rPr>
          <w:sz w:val="24"/>
        </w:rPr>
        <w:t>.</w:t>
      </w:r>
    </w:p>
    <w:p>
      <w:pPr>
        <w:pStyle w:val="ConsPlusNormal"/>
        <w:spacing w:before="240" w:after="0"/>
        <w:ind w:firstLine="540"/>
        <w:jc w:val="both"/>
        <w:rPr/>
      </w:pPr>
      <w:r>
        <w:rPr>
          <w:sz w:val="24"/>
        </w:rPr>
        <w:t>25. Стороны обязуются незамедлительно извещать друг друга об изменениях своих адресов, реквизитов и других условий, влекущих изменение (изменения) принятых Сторонами в рамках настоящего Договора обязательств.</w:t>
      </w:r>
    </w:p>
    <w:p>
      <w:pPr>
        <w:pStyle w:val="ConsPlusNormal"/>
        <w:spacing w:before="240" w:after="0"/>
        <w:ind w:firstLine="540"/>
        <w:jc w:val="both"/>
        <w:rPr/>
      </w:pPr>
      <w:r>
        <w:rPr>
          <w:sz w:val="24"/>
        </w:rPr>
        <w:t xml:space="preserve">26. Обособленные структурные подразделения Организации, в случае наделения их отдельными полномочиями подразделения Организации, в рамках деятельности данного структурного подразделения </w:t>
      </w:r>
      <w:hyperlink w:anchor="P453" w:tgtFrame="&lt;13&gt; Пункт приводится в случае наделения отдельными полномочиями обособленные структурные подразделения Организации.">
        <w:r>
          <w:rPr>
            <w:rStyle w:val="ListLabel2"/>
            <w:color w:val="0000FF"/>
            <w:sz w:val="24"/>
          </w:rPr>
          <w:t>&lt;13&gt;</w:t>
        </w:r>
      </w:hyperlink>
      <w:r>
        <w:rPr>
          <w:sz w:val="24"/>
        </w:rPr>
        <w:t>, могут осуществлять действия от имени Организации самостоятельно, если это допускается законодательством в сфере обязательного медицинского страхования:</w:t>
      </w:r>
      <w:bookmarkStart w:id="5" w:name="P197"/>
    </w:p>
    <w:p>
      <w:pPr>
        <w:pStyle w:val="ConsPlusNormal"/>
        <w:spacing w:before="240" w:after="0"/>
        <w:ind w:firstLine="540"/>
        <w:jc w:val="both"/>
        <w:rPr/>
      </w:pPr>
      <w:bookmarkEnd w:id="5"/>
      <w:r>
        <w:rPr>
          <w:sz w:val="24"/>
        </w:rPr>
        <w:t xml:space="preserve">26.1 </w:t>
      </w:r>
      <w:hyperlink w:anchor="P454" w:tgtFrame="&lt;14&gt; По каждому обособленному структурному подразделению, которое наделяется отдельными полномочиями, формируется отдельный пункт. Пункты нумеруются последовательно в рамках пункта 31 настоящего Договора. Обособленное структурное подразделение может быть указано в настоящем Договоре, в случае распределения ему решением комиссии, указанной в части 9 статьи 36 Федерального закона N 326-ФЗ, объемов предоставления и финансового обеспечения медицинской помощи.">
        <w:r>
          <w:rPr>
            <w:rStyle w:val="ListLabel2"/>
            <w:color w:val="0000FF"/>
            <w:sz w:val="24"/>
          </w:rPr>
          <w:t>&lt;14&gt;</w:t>
        </w:r>
      </w:hyperlink>
      <w:r>
        <w:rPr>
          <w:sz w:val="24"/>
        </w:rPr>
        <w:t xml:space="preserve">, </w:t>
      </w:r>
      <w:hyperlink w:anchor="P455" w:tgtFrame="&lt;15&gt; Указанный подпункт приводится в случае, если Организация является государственным или муниципальным учреждением.">
        <w:r>
          <w:rPr>
            <w:rStyle w:val="ListLabel2"/>
            <w:color w:val="0000FF"/>
            <w:sz w:val="24"/>
          </w:rPr>
          <w:t>&lt;15&gt;</w:t>
        </w:r>
      </w:hyperlink>
      <w:r>
        <w:rPr>
          <w:sz w:val="24"/>
        </w:rPr>
        <w:t>.</w:t>
      </w:r>
    </w:p>
    <w:p>
      <w:pPr>
        <w:pStyle w:val="ConsPlusNonformat"/>
        <w:spacing w:before="200" w:after="0"/>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обособленного структурного подразделения Организации)</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(местонахождение обособленного структурного подразделения Организации)</w:t>
      </w:r>
    </w:p>
    <w:p>
      <w:pPr>
        <w:pStyle w:val="ConsPlusNonformat"/>
        <w:jc w:val="both"/>
        <w:rPr/>
      </w:pPr>
      <w:r>
        <w:rPr>
          <w:sz w:val="20"/>
        </w:rPr>
        <w:t>КПП ____________________ Банковские реквизиты: ____________________________</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учреждения Банка России, в котором открыт единый</w:t>
      </w:r>
    </w:p>
    <w:p>
      <w:pPr>
        <w:pStyle w:val="ConsPlusNonformat"/>
        <w:jc w:val="both"/>
        <w:rPr/>
      </w:pPr>
      <w:r>
        <w:rPr>
          <w:sz w:val="20"/>
        </w:rPr>
        <w:t xml:space="preserve">                            </w:t>
      </w:r>
      <w:r>
        <w:rPr>
          <w:sz w:val="20"/>
        </w:rPr>
        <w:t>казначейский счет)</w:t>
      </w:r>
    </w:p>
    <w:p>
      <w:pPr>
        <w:pStyle w:val="ConsPlusNonformat"/>
        <w:jc w:val="both"/>
        <w:rPr/>
      </w:pPr>
      <w:r>
        <w:rPr>
          <w:sz w:val="20"/>
        </w:rPr>
        <w:t>БИК _______________________________, Единый казначейский счет ____________,</w:t>
      </w:r>
    </w:p>
    <w:p>
      <w:pPr>
        <w:pStyle w:val="ConsPlusNonformat"/>
        <w:jc w:val="both"/>
        <w:rPr/>
      </w:pPr>
      <w:r>
        <w:rPr>
          <w:sz w:val="20"/>
        </w:rPr>
        <w:t xml:space="preserve">         </w:t>
      </w:r>
      <w:r>
        <w:rPr>
          <w:sz w:val="20"/>
        </w:rPr>
        <w:t>(указывает банковский</w:t>
      </w:r>
    </w:p>
    <w:p>
      <w:pPr>
        <w:pStyle w:val="ConsPlusNonformat"/>
        <w:jc w:val="both"/>
        <w:rPr/>
      </w:pPr>
      <w:r>
        <w:rPr>
          <w:sz w:val="20"/>
        </w:rPr>
        <w:t xml:space="preserve">         </w:t>
      </w:r>
      <w:r>
        <w:rPr>
          <w:sz w:val="20"/>
        </w:rPr>
        <w:t>идентификационный код</w:t>
      </w:r>
    </w:p>
    <w:p>
      <w:pPr>
        <w:pStyle w:val="ConsPlusNonformat"/>
        <w:jc w:val="both"/>
        <w:rPr/>
      </w:pPr>
      <w:r>
        <w:rPr>
          <w:sz w:val="20"/>
        </w:rPr>
        <w:t xml:space="preserve">        </w:t>
      </w:r>
      <w:r>
        <w:rPr>
          <w:sz w:val="20"/>
        </w:rPr>
        <w:t>территориального органа</w:t>
      </w:r>
    </w:p>
    <w:p>
      <w:pPr>
        <w:pStyle w:val="ConsPlusNonformat"/>
        <w:jc w:val="both"/>
        <w:rPr/>
      </w:pPr>
      <w:r>
        <w:rPr>
          <w:sz w:val="20"/>
        </w:rPr>
        <w:t xml:space="preserve">       </w:t>
      </w:r>
      <w:r>
        <w:rPr>
          <w:sz w:val="20"/>
        </w:rPr>
        <w:t>Федерального казначейства)</w:t>
      </w:r>
    </w:p>
    <w:p>
      <w:pPr>
        <w:pStyle w:val="ConsPlusNonformat"/>
        <w:jc w:val="both"/>
        <w:rPr/>
      </w:pPr>
      <w:r>
        <w:rPr>
          <w:sz w:val="20"/>
        </w:rPr>
        <w:t>Казначейский счет ____________________, Лицевой счет _____________________,</w:t>
      </w:r>
    </w:p>
    <w:p>
      <w:pPr>
        <w:pStyle w:val="ConsPlusNonformat"/>
        <w:jc w:val="both"/>
        <w:rPr/>
      </w:pPr>
      <w:r>
        <w:rPr>
          <w:sz w:val="20"/>
        </w:rPr>
        <w:t>открытый в _______________________________________________________________;</w:t>
      </w:r>
    </w:p>
    <w:p>
      <w:pPr>
        <w:pStyle w:val="ConsPlusNonformat"/>
        <w:jc w:val="both"/>
        <w:rPr/>
      </w:pPr>
      <w:r>
        <w:rPr>
          <w:sz w:val="20"/>
        </w:rPr>
        <w:t xml:space="preserve">                 </w:t>
      </w:r>
      <w:r>
        <w:rPr>
          <w:sz w:val="20"/>
        </w:rPr>
        <w:t>(наименование территориального органа Федерального</w:t>
      </w:r>
    </w:p>
    <w:p>
      <w:pPr>
        <w:pStyle w:val="ConsPlusNonformat"/>
        <w:jc w:val="both"/>
        <w:rPr/>
      </w:pPr>
      <w:r>
        <w:rPr>
          <w:sz w:val="20"/>
        </w:rPr>
        <w:t xml:space="preserve">             </w:t>
      </w:r>
      <w:r>
        <w:rPr>
          <w:sz w:val="20"/>
        </w:rPr>
        <w:t>казначейства, в котором открыт казначейский и лицевой счет)</w:t>
      </w:r>
      <w:bookmarkStart w:id="6" w:name="P215"/>
    </w:p>
    <w:p>
      <w:pPr>
        <w:pStyle w:val="ConsPlusNonformat"/>
        <w:jc w:val="both"/>
        <w:rPr/>
      </w:pPr>
      <w:bookmarkEnd w:id="6"/>
      <w:r>
        <w:rPr>
          <w:sz w:val="20"/>
        </w:rPr>
        <w:t xml:space="preserve">    </w:t>
      </w:r>
      <w:r>
        <w:rPr>
          <w:sz w:val="20"/>
        </w:rPr>
        <w:t xml:space="preserve">26.2 </w:t>
      </w:r>
      <w:hyperlink w:anchor="P454" w:tgtFrame="&lt;14&gt; По каждому обособленному структурному подразделению, которое наделяется отдельными полномочиями, формируется отдельный пункт. Пункты нумеруются последовательно в рамках пункта 31 настоящего Договора. Обособленное структурное подразделение может быть указано в настоящем Договоре, в случае распределения ему решением комиссии, указанной в части 9 статьи 36 Федерального закона N 326-ФЗ, объемов предоставления и финансового обеспечения медицинской помощи.">
        <w:r>
          <w:rPr>
            <w:rStyle w:val="ListLabel3"/>
            <w:color w:val="0000FF"/>
            <w:sz w:val="20"/>
          </w:rPr>
          <w:t>&lt;14&gt;</w:t>
        </w:r>
      </w:hyperlink>
      <w:r>
        <w:rPr>
          <w:sz w:val="20"/>
        </w:rPr>
        <w:t xml:space="preserve">, </w:t>
      </w:r>
      <w:hyperlink w:anchor="P456" w:tgtFrame="&lt;16&gt; Указанный подпункт заполняется при наличии у Организации обособленных структурных подразделений.">
        <w:r>
          <w:rPr>
            <w:rStyle w:val="ListLabel3"/>
            <w:color w:val="0000FF"/>
            <w:sz w:val="20"/>
          </w:rPr>
          <w:t>&lt;16&gt;</w:t>
        </w:r>
      </w:hyperlink>
      <w:r>
        <w:rPr>
          <w:sz w:val="20"/>
        </w:rPr>
        <w:t>. _____________________________________________________,</w:t>
      </w:r>
    </w:p>
    <w:p>
      <w:pPr>
        <w:pStyle w:val="ConsPlusNonformat"/>
        <w:jc w:val="both"/>
        <w:rPr/>
      </w:pPr>
      <w:r>
        <w:rPr>
          <w:sz w:val="20"/>
        </w:rPr>
        <w:t xml:space="preserve">                           </w:t>
      </w:r>
      <w:r>
        <w:rPr>
          <w:sz w:val="20"/>
        </w:rPr>
        <w:t>(наименование обособленного структурного</w:t>
      </w:r>
    </w:p>
    <w:p>
      <w:pPr>
        <w:pStyle w:val="ConsPlusNonformat"/>
        <w:jc w:val="both"/>
        <w:rPr/>
      </w:pPr>
      <w:r>
        <w:rPr>
          <w:sz w:val="20"/>
        </w:rPr>
        <w:t xml:space="preserve">                                  </w:t>
      </w:r>
      <w:r>
        <w:rPr>
          <w:sz w:val="20"/>
        </w:rPr>
        <w:t>подразделения Организации)</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(местонахождение обособленного структурного подразделения Организации)</w:t>
      </w:r>
    </w:p>
    <w:p>
      <w:pPr>
        <w:pStyle w:val="ConsPlusNonformat"/>
        <w:jc w:val="both"/>
        <w:rPr/>
      </w:pPr>
      <w:r>
        <w:rPr>
          <w:sz w:val="20"/>
        </w:rPr>
        <w:t>КПП ______________________________ Банковские реквизиты: __________________</w:t>
      </w:r>
    </w:p>
    <w:p>
      <w:pPr>
        <w:pStyle w:val="ConsPlusNonformat"/>
        <w:jc w:val="both"/>
        <w:rPr/>
      </w:pPr>
      <w:r>
        <w:rPr>
          <w:sz w:val="20"/>
        </w:rPr>
        <w:t xml:space="preserve">    </w:t>
      </w:r>
      <w:r>
        <w:rPr>
          <w:sz w:val="20"/>
        </w:rPr>
        <w:t>(указывается КПП обособленного</w:t>
      </w:r>
    </w:p>
    <w:p>
      <w:pPr>
        <w:pStyle w:val="ConsPlusNonformat"/>
        <w:jc w:val="both"/>
        <w:rPr/>
      </w:pPr>
      <w:r>
        <w:rPr>
          <w:sz w:val="20"/>
        </w:rPr>
        <w:t xml:space="preserve">      </w:t>
      </w:r>
      <w:r>
        <w:rPr>
          <w:sz w:val="20"/>
        </w:rPr>
        <w:t>структурного подразделения)</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банка, в котором открыт расчетный счет обособленного</w:t>
      </w:r>
    </w:p>
    <w:p>
      <w:pPr>
        <w:pStyle w:val="ConsPlusNonformat"/>
        <w:jc w:val="both"/>
        <w:rPr/>
      </w:pPr>
      <w:r>
        <w:rPr>
          <w:sz w:val="20"/>
        </w:rPr>
        <w:t xml:space="preserve">                        </w:t>
      </w:r>
      <w:r>
        <w:rPr>
          <w:sz w:val="20"/>
        </w:rPr>
        <w:t>структурного подразделения)</w:t>
      </w:r>
    </w:p>
    <w:p>
      <w:pPr>
        <w:pStyle w:val="ConsPlusNonformat"/>
        <w:jc w:val="both"/>
        <w:rPr/>
      </w:pPr>
      <w:r>
        <w:rPr>
          <w:sz w:val="20"/>
        </w:rPr>
        <w:t>ИНН _____________________________, КПП ___________________________________,</w:t>
      </w:r>
    </w:p>
    <w:p>
      <w:pPr>
        <w:pStyle w:val="ConsPlusNonformat"/>
        <w:jc w:val="both"/>
        <w:rPr/>
      </w:pPr>
      <w:r>
        <w:rPr>
          <w:sz w:val="20"/>
        </w:rPr>
        <w:t xml:space="preserve">       </w:t>
      </w:r>
      <w:r>
        <w:rPr>
          <w:sz w:val="20"/>
        </w:rPr>
        <w:t>(указывается ИНН банка)               (указывается КПП банка)</w:t>
      </w:r>
    </w:p>
    <w:p>
      <w:pPr>
        <w:pStyle w:val="ConsPlusNonformat"/>
        <w:jc w:val="both"/>
        <w:rPr/>
      </w:pPr>
      <w:r>
        <w:rPr>
          <w:sz w:val="20"/>
        </w:rPr>
        <w:t>БИК _____________________________, Расчетный счет ________________________,</w:t>
      </w:r>
    </w:p>
    <w:p>
      <w:pPr>
        <w:pStyle w:val="ConsPlusNonformat"/>
        <w:jc w:val="both"/>
        <w:rPr/>
      </w:pPr>
      <w:r>
        <w:rPr>
          <w:sz w:val="20"/>
        </w:rPr>
        <w:t xml:space="preserve">       </w:t>
      </w:r>
      <w:r>
        <w:rPr>
          <w:sz w:val="20"/>
        </w:rPr>
        <w:t>(указывается банковский                     (указывается расчетный</w:t>
      </w:r>
    </w:p>
    <w:p>
      <w:pPr>
        <w:pStyle w:val="ConsPlusNonformat"/>
        <w:jc w:val="both"/>
        <w:rPr/>
      </w:pPr>
      <w:r>
        <w:rPr>
          <w:sz w:val="20"/>
        </w:rPr>
        <w:t xml:space="preserve">        </w:t>
      </w:r>
      <w:r>
        <w:rPr>
          <w:sz w:val="20"/>
        </w:rPr>
        <w:t>идентификационный код)                              счет)</w:t>
      </w:r>
    </w:p>
    <w:p>
      <w:pPr>
        <w:pStyle w:val="ConsPlusNonformat"/>
        <w:jc w:val="both"/>
        <w:rPr/>
      </w:pPr>
      <w:r>
        <w:rPr>
          <w:sz w:val="20"/>
        </w:rPr>
        <w:t>Корреспондентский счет ___________________________________________________.</w:t>
      </w:r>
    </w:p>
    <w:p>
      <w:pPr>
        <w:pStyle w:val="ConsPlusNonformat"/>
        <w:jc w:val="both"/>
        <w:rPr/>
      </w:pPr>
      <w:r>
        <w:rPr>
          <w:sz w:val="20"/>
        </w:rPr>
        <w:t xml:space="preserve">                               </w:t>
      </w:r>
      <w:r>
        <w:rPr>
          <w:sz w:val="20"/>
        </w:rPr>
        <w:t>(указывается корреспондентский счет)</w:t>
      </w:r>
    </w:p>
    <w:p>
      <w:pPr>
        <w:pStyle w:val="ConsPlusNormal"/>
        <w:ind w:firstLine="540"/>
        <w:jc w:val="both"/>
        <w:rPr/>
      </w:pPr>
      <w:r>
        <w:rPr>
          <w:sz w:val="24"/>
        </w:rPr>
        <w:t xml:space="preserve">27. Действия, связанные с расчетами за оказанную медицинскую помощь, могут осуществляться Фондом и Страховой медицинской организацией, как в отношениях с Организацией, так и в отношениях с обособленными структурными подразделениями Организации по реквизитам, указанным в </w:t>
      </w:r>
      <w:hyperlink w:anchor="P197" w:tgtFrame="26.1 &lt;14&gt;, &lt;15&gt;.">
        <w:r>
          <w:rPr>
            <w:rStyle w:val="ListLabel2"/>
            <w:color w:val="0000FF"/>
            <w:sz w:val="24"/>
          </w:rPr>
          <w:t>подпунктах 26.1</w:t>
        </w:r>
      </w:hyperlink>
      <w:r>
        <w:rPr>
          <w:sz w:val="24"/>
        </w:rPr>
        <w:t xml:space="preserve"> и </w:t>
      </w:r>
      <w:hyperlink w:anchor="P215" w:tgtFrame=" 26.2 &lt;14&gt;, &lt;16&gt;. _____________________________________________________,">
        <w:r>
          <w:rPr>
            <w:rStyle w:val="ListLabel2"/>
            <w:color w:val="0000FF"/>
            <w:sz w:val="24"/>
          </w:rPr>
          <w:t>26.2 пункта 26</w:t>
        </w:r>
      </w:hyperlink>
      <w:r>
        <w:rPr>
          <w:sz w:val="24"/>
        </w:rPr>
        <w:t xml:space="preserve"> настоящего Договора.</w:t>
      </w:r>
    </w:p>
    <w:p>
      <w:pPr>
        <w:pStyle w:val="ConsPlusNormal"/>
        <w:spacing w:before="240" w:after="0"/>
        <w:ind w:firstLine="540"/>
        <w:jc w:val="both"/>
        <w:rPr/>
      </w:pPr>
      <w:r>
        <w:rPr>
          <w:sz w:val="24"/>
        </w:rPr>
        <w:t xml:space="preserve">28. Полученные за оказанную медицинскую помощь средства после завершения участия Организации в реализации территориальной программы соответствующего года допускается использовать Организации в порядке, установленном </w:t>
      </w:r>
      <w:hyperlink r:id="rId45"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частью 7.1 статьи 35</w:t>
        </w:r>
      </w:hyperlink>
      <w:r>
        <w:rPr>
          <w:sz w:val="24"/>
        </w:rPr>
        <w:t xml:space="preserve"> Федерального закона N 326-ФЗ.</w:t>
      </w:r>
    </w:p>
    <w:p>
      <w:pPr>
        <w:pStyle w:val="ConsPlusNormal"/>
        <w:jc w:val="center"/>
        <w:rPr/>
      </w:pPr>
      <w:r>
        <w:rPr/>
      </w:r>
    </w:p>
    <w:p>
      <w:pPr>
        <w:pStyle w:val="ConsPlusNormal"/>
        <w:numPr>
          <w:ilvl w:val="0"/>
          <w:numId w:val="0"/>
        </w:numPr>
        <w:jc w:val="center"/>
        <w:outlineLvl w:val="1"/>
        <w:rPr/>
      </w:pPr>
      <w:r>
        <w:rPr>
          <w:sz w:val="24"/>
        </w:rPr>
        <w:t>VII. Местонахождение и реквизиты Сторон</w:t>
      </w:r>
    </w:p>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2834"/>
        <w:gridCol w:w="340"/>
        <w:gridCol w:w="2779"/>
        <w:gridCol w:w="339"/>
        <w:gridCol w:w="2779"/>
      </w:tblGrid>
      <w:tr>
        <w:trPr/>
        <w:tc>
          <w:tcPr>
            <w:tcW w:w="2834" w:type="dxa"/>
            <w:tcBorders/>
          </w:tcPr>
          <w:p>
            <w:pPr>
              <w:pStyle w:val="ConsPlusNormal"/>
              <w:jc w:val="center"/>
              <w:rPr/>
            </w:pPr>
            <w:r>
              <w:rPr>
                <w:sz w:val="24"/>
              </w:rPr>
              <w:t>Фонд:</w:t>
            </w:r>
          </w:p>
        </w:tc>
        <w:tc>
          <w:tcPr>
            <w:tcW w:w="340" w:type="dxa"/>
            <w:tcBorders/>
          </w:tcPr>
          <w:p>
            <w:pPr>
              <w:pStyle w:val="ConsPlusNormal"/>
              <w:rPr/>
            </w:pPr>
            <w:r>
              <w:rPr/>
            </w:r>
          </w:p>
        </w:tc>
        <w:tc>
          <w:tcPr>
            <w:tcW w:w="2779" w:type="dxa"/>
            <w:tcBorders/>
          </w:tcPr>
          <w:p>
            <w:pPr>
              <w:pStyle w:val="ConsPlusNormal"/>
              <w:jc w:val="center"/>
              <w:rPr/>
            </w:pPr>
            <w:r>
              <w:rPr>
                <w:sz w:val="24"/>
              </w:rPr>
              <w:t xml:space="preserve">Страховая медицинская организация </w:t>
            </w:r>
            <w:hyperlink w:anchor="P457" w:tgtFrame="&lt;17&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&lt;17&gt;</w:t>
              </w:r>
            </w:hyperlink>
          </w:p>
        </w:tc>
        <w:tc>
          <w:tcPr>
            <w:tcW w:w="339" w:type="dxa"/>
            <w:tcBorders/>
          </w:tcPr>
          <w:p>
            <w:pPr>
              <w:pStyle w:val="ConsPlusNormal"/>
              <w:rPr/>
            </w:pPr>
            <w:r>
              <w:rPr/>
            </w:r>
          </w:p>
        </w:tc>
        <w:tc>
          <w:tcPr>
            <w:tcW w:w="2779" w:type="dxa"/>
            <w:tcBorders/>
          </w:tcPr>
          <w:p>
            <w:pPr>
              <w:pStyle w:val="ConsPlusNormal"/>
              <w:jc w:val="center"/>
              <w:rPr/>
            </w:pPr>
            <w:r>
              <w:rPr>
                <w:sz w:val="24"/>
              </w:rPr>
              <w:t>Организация: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(полное наименование организации)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r>
      <w:tr>
        <w:trPr/>
        <w:tc>
          <w:tcPr>
            <w:tcW w:w="2834" w:type="dxa"/>
            <w:tcBorders/>
          </w:tcPr>
          <w:p>
            <w:pPr>
              <w:pStyle w:val="ConsPlusNormal"/>
              <w:jc w:val="center"/>
              <w:rPr/>
            </w:pPr>
            <w:r>
              <w:rPr>
                <w:sz w:val="24"/>
              </w:rPr>
              <w:t>Место нахождения:</w:t>
            </w:r>
          </w:p>
        </w:tc>
        <w:tc>
          <w:tcPr>
            <w:tcW w:w="340" w:type="dxa"/>
            <w:tcBorders/>
          </w:tcPr>
          <w:p>
            <w:pPr>
              <w:pStyle w:val="ConsPlusNormal"/>
              <w:rPr/>
            </w:pPr>
            <w:r>
              <w:rPr/>
            </w:r>
          </w:p>
        </w:tc>
        <w:tc>
          <w:tcPr>
            <w:tcW w:w="2779" w:type="dxa"/>
            <w:tcBorders/>
          </w:tcPr>
          <w:p>
            <w:pPr>
              <w:pStyle w:val="ConsPlusNormal"/>
              <w:jc w:val="center"/>
              <w:rPr/>
            </w:pPr>
            <w:r>
              <w:rPr>
                <w:sz w:val="24"/>
              </w:rPr>
              <w:t>Место нахождения:</w:t>
            </w:r>
          </w:p>
        </w:tc>
        <w:tc>
          <w:tcPr>
            <w:tcW w:w="339" w:type="dxa"/>
            <w:tcBorders/>
          </w:tcPr>
          <w:p>
            <w:pPr>
              <w:pStyle w:val="ConsPlusNormal"/>
              <w:rPr/>
            </w:pPr>
            <w:r>
              <w:rPr/>
            </w:r>
          </w:p>
        </w:tc>
        <w:tc>
          <w:tcPr>
            <w:tcW w:w="2779" w:type="dxa"/>
            <w:tcBorders/>
          </w:tcPr>
          <w:p>
            <w:pPr>
              <w:pStyle w:val="ConsPlusNormal"/>
              <w:jc w:val="center"/>
              <w:rPr/>
            </w:pPr>
            <w:r>
              <w:rPr>
                <w:sz w:val="24"/>
              </w:rPr>
              <w:t>Место нахождения: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tcBorders>
          </w:tcPr>
          <w:p>
            <w:pPr>
              <w:pStyle w:val="ConsPlusNormal"/>
              <w:rPr/>
            </w:pPr>
            <w:r>
              <w:rPr/>
            </w:r>
          </w:p>
        </w:tc>
      </w:tr>
      <w:tr>
        <w:trPr/>
        <w:tc>
          <w:tcPr>
            <w:tcW w:w="2834" w:type="dxa"/>
            <w:tcBorders/>
          </w:tcPr>
          <w:p>
            <w:pPr>
              <w:pStyle w:val="ConsPlusNormal"/>
              <w:jc w:val="center"/>
              <w:rPr/>
            </w:pPr>
            <w:r>
              <w:rPr>
                <w:sz w:val="24"/>
              </w:rPr>
              <w:t>Банковские реквизиты:</w:t>
            </w:r>
          </w:p>
        </w:tc>
        <w:tc>
          <w:tcPr>
            <w:tcW w:w="340" w:type="dxa"/>
            <w:tcBorders/>
          </w:tcPr>
          <w:p>
            <w:pPr>
              <w:pStyle w:val="ConsPlusNormal"/>
              <w:rPr/>
            </w:pPr>
            <w:r>
              <w:rPr/>
            </w:r>
          </w:p>
        </w:tc>
        <w:tc>
          <w:tcPr>
            <w:tcW w:w="2779" w:type="dxa"/>
            <w:tcBorders/>
          </w:tcPr>
          <w:p>
            <w:pPr>
              <w:pStyle w:val="ConsPlusNormal"/>
              <w:jc w:val="center"/>
              <w:rPr/>
            </w:pPr>
            <w:r>
              <w:rPr>
                <w:sz w:val="24"/>
              </w:rPr>
              <w:t>Банковские реквизиты:</w:t>
            </w:r>
          </w:p>
        </w:tc>
        <w:tc>
          <w:tcPr>
            <w:tcW w:w="339" w:type="dxa"/>
            <w:tcBorders/>
          </w:tcPr>
          <w:p>
            <w:pPr>
              <w:pStyle w:val="ConsPlusNormal"/>
              <w:rPr/>
            </w:pPr>
            <w:r>
              <w:rPr/>
            </w:r>
          </w:p>
        </w:tc>
        <w:tc>
          <w:tcPr>
            <w:tcW w:w="2779" w:type="dxa"/>
            <w:tcBorders/>
          </w:tcPr>
          <w:p>
            <w:pPr>
              <w:pStyle w:val="ConsPlusNormal"/>
              <w:jc w:val="center"/>
              <w:rPr/>
            </w:pPr>
            <w:r>
              <w:rPr>
                <w:sz w:val="24"/>
              </w:rPr>
              <w:t xml:space="preserve">Банковские реквизиты </w:t>
            </w:r>
            <w:hyperlink w:anchor="P458" w:tgtFrame="&lt;18&gt; В случае если Организация создана в форме государственного (муниципального) учреждения, банковские реквизиты Организации указываются по форме, предусмотренной для указания банковских реквизитов Фонда.">
              <w:r>
                <w:rPr>
                  <w:rStyle w:val="ListLabel2"/>
                  <w:color w:val="0000FF"/>
                  <w:sz w:val="24"/>
                </w:rPr>
                <w:t>&lt;18&gt;</w:t>
              </w:r>
            </w:hyperlink>
            <w:r>
              <w:rPr>
                <w:sz w:val="24"/>
              </w:rPr>
              <w:t>:</w:t>
            </w:r>
          </w:p>
        </w:tc>
      </w:tr>
      <w:tr>
        <w:trPr/>
        <w:tc>
          <w:tcPr>
            <w:tcW w:w="2834" w:type="dxa"/>
            <w:vMerge w:val="restart"/>
            <w:tcBorders/>
          </w:tcPr>
          <w:p>
            <w:pPr>
              <w:pStyle w:val="ConsPlusNormal"/>
              <w:jc w:val="both"/>
              <w:rPr/>
            </w:pPr>
            <w:r>
              <w:rPr>
                <w:sz w:val="24"/>
              </w:rPr>
              <w:t>БИК территориального органа Федерального казначейства и наименование учреждения Банка России, в котором открыт единый казначейский счет</w:t>
            </w:r>
          </w:p>
        </w:tc>
        <w:tc>
          <w:tcPr>
            <w:tcW w:w="340" w:type="dxa"/>
            <w:vMerge w:val="restart"/>
            <w:tcBorders/>
          </w:tcPr>
          <w:p>
            <w:pPr>
              <w:pStyle w:val="ConsPlusNormal"/>
              <w:rPr/>
            </w:pPr>
            <w:r>
              <w:rPr/>
            </w:r>
          </w:p>
        </w:tc>
        <w:tc>
          <w:tcPr>
            <w:tcW w:w="2779" w:type="dxa"/>
            <w:tcBorders/>
          </w:tcPr>
          <w:p>
            <w:pPr>
              <w:pStyle w:val="ConsPlusNormal"/>
              <w:rPr/>
            </w:pPr>
            <w:r>
              <w:rPr>
                <w:sz w:val="24"/>
              </w:rPr>
              <w:t>БИК _________________</w:t>
            </w:r>
          </w:p>
        </w:tc>
        <w:tc>
          <w:tcPr>
            <w:tcW w:w="339" w:type="dxa"/>
            <w:tcBorders/>
          </w:tcPr>
          <w:p>
            <w:pPr>
              <w:pStyle w:val="ConsPlusNormal"/>
              <w:rPr/>
            </w:pPr>
            <w:r>
              <w:rPr/>
            </w:r>
          </w:p>
        </w:tc>
        <w:tc>
          <w:tcPr>
            <w:tcW w:w="2779" w:type="dxa"/>
            <w:tcBorders/>
          </w:tcPr>
          <w:p>
            <w:pPr>
              <w:pStyle w:val="ConsPlusNormal"/>
              <w:rPr/>
            </w:pPr>
            <w:r>
              <w:rPr>
                <w:sz w:val="24"/>
              </w:rPr>
              <w:t>БИК _________________</w:t>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tcPr>
          <w:p>
            <w:pPr>
              <w:pStyle w:val="ConsPlusNormal"/>
              <w:rPr/>
            </w:pPr>
            <w:r>
              <w:rPr>
                <w:sz w:val="24"/>
              </w:rPr>
              <w:t>Расчетный счет _______</w:t>
            </w:r>
          </w:p>
        </w:tc>
        <w:tc>
          <w:tcPr>
            <w:tcW w:w="339" w:type="dxa"/>
            <w:tcBorders/>
          </w:tcPr>
          <w:p>
            <w:pPr>
              <w:pStyle w:val="ConsPlusNormal"/>
              <w:rPr/>
            </w:pPr>
            <w:r>
              <w:rPr/>
            </w:r>
          </w:p>
        </w:tc>
        <w:tc>
          <w:tcPr>
            <w:tcW w:w="2779" w:type="dxa"/>
            <w:tcBorders/>
          </w:tcPr>
          <w:p>
            <w:pPr>
              <w:pStyle w:val="ConsPlusNormal"/>
              <w:rPr/>
            </w:pPr>
            <w:r>
              <w:rPr>
                <w:sz w:val="24"/>
              </w:rPr>
              <w:t>Расчетный счет _______</w:t>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top w:val="single" w:sz="4" w:space="0" w:color="000000"/>
            </w:tcBorders>
          </w:tcPr>
          <w:p>
            <w:pPr>
              <w:pStyle w:val="ConsPlusNormal"/>
              <w:rPr/>
            </w:pPr>
            <w:r>
              <w:rPr>
                <w:sz w:val="24"/>
              </w:rPr>
              <w:t>Корреспондентский счет</w:t>
            </w:r>
          </w:p>
        </w:tc>
        <w:tc>
          <w:tcPr>
            <w:tcW w:w="339" w:type="dxa"/>
            <w:tcBorders/>
          </w:tcPr>
          <w:p>
            <w:pPr>
              <w:pStyle w:val="ConsPlusNormal"/>
              <w:rPr/>
            </w:pPr>
            <w:r>
              <w:rPr/>
            </w:r>
          </w:p>
        </w:tc>
        <w:tc>
          <w:tcPr>
            <w:tcW w:w="2779" w:type="dxa"/>
            <w:tcBorders>
              <w:top w:val="single" w:sz="4" w:space="0" w:color="000000"/>
            </w:tcBorders>
          </w:tcPr>
          <w:p>
            <w:pPr>
              <w:pStyle w:val="ConsPlusNormal"/>
              <w:rPr/>
            </w:pPr>
            <w:r>
              <w:rPr>
                <w:sz w:val="24"/>
              </w:rPr>
              <w:t>Корреспондентский счет</w:t>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bottom w:val="single" w:sz="4" w:space="0" w:color="000000"/>
            </w:tcBorders>
          </w:tcPr>
          <w:p>
            <w:pPr>
              <w:pStyle w:val="ConsPlusNormal"/>
              <w:rPr/>
            </w:pPr>
            <w:r>
              <w:rPr/>
            </w:r>
          </w:p>
        </w:tc>
        <w:tc>
          <w:tcPr>
            <w:tcW w:w="340" w:type="dxa"/>
            <w:vMerge w:val="continue"/>
            <w:tcBorders/>
          </w:tcPr>
          <w:p>
            <w:pPr>
              <w:pStyle w:val="ConsPlusNormal"/>
              <w:rPr/>
            </w:pPr>
            <w:r>
              <w:rPr/>
            </w:r>
          </w:p>
        </w:tc>
        <w:tc>
          <w:tcPr>
            <w:tcW w:w="2779" w:type="dxa"/>
            <w:tcBorders>
              <w:top w:val="single" w:sz="4" w:space="0" w:color="000000"/>
            </w:tcBorders>
          </w:tcPr>
          <w:p>
            <w:pPr>
              <w:pStyle w:val="ConsPlusNormal"/>
              <w:rPr/>
            </w:pPr>
            <w:r>
              <w:rPr>
                <w:sz w:val="24"/>
              </w:rPr>
              <w:t>Наименование банка</w:t>
            </w:r>
          </w:p>
        </w:tc>
        <w:tc>
          <w:tcPr>
            <w:tcW w:w="339" w:type="dxa"/>
            <w:tcBorders/>
          </w:tcPr>
          <w:p>
            <w:pPr>
              <w:pStyle w:val="ConsPlusNormal"/>
              <w:rPr/>
            </w:pPr>
            <w:r>
              <w:rPr/>
            </w:r>
          </w:p>
        </w:tc>
        <w:tc>
          <w:tcPr>
            <w:tcW w:w="2779" w:type="dxa"/>
            <w:tcBorders>
              <w:top w:val="single" w:sz="4" w:space="0" w:color="000000"/>
            </w:tcBorders>
          </w:tcPr>
          <w:p>
            <w:pPr>
              <w:pStyle w:val="ConsPlusNormal"/>
              <w:rPr/>
            </w:pPr>
            <w:r>
              <w:rPr>
                <w:sz w:val="24"/>
              </w:rPr>
              <w:t>Наименование банка</w:t>
            </w:r>
          </w:p>
        </w:tc>
      </w:tr>
      <w:tr>
        <w:trPr/>
        <w:tc>
          <w:tcPr>
            <w:tcW w:w="2834" w:type="dxa"/>
            <w:vMerge w:val="restart"/>
            <w:tcBorders>
              <w:top w:val="single" w:sz="4" w:space="0" w:color="000000"/>
            </w:tcBorders>
          </w:tcPr>
          <w:p>
            <w:pPr>
              <w:pStyle w:val="ConsPlusNormal"/>
              <w:jc w:val="both"/>
              <w:rPr/>
            </w:pPr>
            <w:r>
              <w:rPr>
                <w:sz w:val="24"/>
              </w:rPr>
              <w:t>Единый казначейский счет</w:t>
            </w:r>
          </w:p>
        </w:tc>
        <w:tc>
          <w:tcPr>
            <w:tcW w:w="340" w:type="dxa"/>
            <w:vMerge w:val="restart"/>
            <w:tcBorders/>
          </w:tcPr>
          <w:p>
            <w:pPr>
              <w:pStyle w:val="ConsPlusNormal"/>
              <w:rPr/>
            </w:pPr>
            <w:r>
              <w:rPr/>
            </w:r>
          </w:p>
        </w:tc>
        <w:tc>
          <w:tcPr>
            <w:tcW w:w="2779" w:type="dxa"/>
            <w:tcBorders>
              <w:bottom w:val="single" w:sz="4" w:space="0" w:color="000000"/>
            </w:tcBorders>
          </w:tcPr>
          <w:p>
            <w:pPr>
              <w:pStyle w:val="ConsPlusNormal"/>
              <w:rPr/>
            </w:pPr>
            <w:r>
              <w:rPr/>
            </w:r>
          </w:p>
        </w:tc>
        <w:tc>
          <w:tcPr>
            <w:tcW w:w="339" w:type="dxa"/>
            <w:vMerge w:val="restart"/>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vMerge w:val="continue"/>
            <w:tcBorders>
              <w:top w:val="single" w:sz="4" w:space="0" w:color="000000"/>
            </w:tcBorders>
          </w:tcPr>
          <w:p>
            <w:pPr>
              <w:pStyle w:val="ConsPlusNormal"/>
              <w:rPr/>
            </w:pPr>
            <w:r>
              <w:rPr/>
            </w:r>
          </w:p>
        </w:tc>
        <w:tc>
          <w:tcPr>
            <w:tcW w:w="340" w:type="dxa"/>
            <w:vMerge w:val="continue"/>
            <w:tcBorders/>
          </w:tcPr>
          <w:p>
            <w:pPr>
              <w:pStyle w:val="ConsPlusNormal"/>
              <w:rPr/>
            </w:pPr>
            <w:r>
              <w:rPr/>
            </w:r>
          </w:p>
        </w:tc>
        <w:tc>
          <w:tcPr>
            <w:tcW w:w="2779" w:type="dxa"/>
            <w:tcBorders>
              <w:top w:val="single" w:sz="4" w:space="0" w:color="000000"/>
              <w:bottom w:val="single" w:sz="4" w:space="0" w:color="000000"/>
            </w:tcBorders>
          </w:tcPr>
          <w:p>
            <w:pPr>
              <w:pStyle w:val="ConsPlusNormal"/>
              <w:jc w:val="both"/>
              <w:rPr/>
            </w:pPr>
            <w:r>
              <w:rPr/>
            </w:r>
          </w:p>
        </w:tc>
        <w:tc>
          <w:tcPr>
            <w:tcW w:w="339" w:type="dxa"/>
            <w:vMerge w:val="continue"/>
            <w:tcBorders/>
          </w:tcPr>
          <w:p>
            <w:pPr>
              <w:pStyle w:val="ConsPlusNormal"/>
              <w:rPr/>
            </w:pPr>
            <w:r>
              <w:rPr/>
            </w:r>
          </w:p>
        </w:tc>
        <w:tc>
          <w:tcPr>
            <w:tcW w:w="2779" w:type="dxa"/>
            <w:tcBorders>
              <w:top w:val="single" w:sz="4" w:space="0" w:color="000000"/>
              <w:bottom w:val="single" w:sz="4" w:space="0" w:color="000000"/>
            </w:tcBorders>
          </w:tcPr>
          <w:p>
            <w:pPr>
              <w:pStyle w:val="ConsPlusNormal"/>
              <w:jc w:val="both"/>
              <w:rPr/>
            </w:pPr>
            <w:r>
              <w:rPr/>
            </w:r>
          </w:p>
        </w:tc>
      </w:tr>
      <w:tr>
        <w:trPr/>
        <w:tc>
          <w:tcPr>
            <w:tcW w:w="2834" w:type="dxa"/>
            <w:tcBorders>
              <w:bottom w:val="single" w:sz="4" w:space="0" w:color="000000"/>
            </w:tcBorders>
          </w:tcPr>
          <w:p>
            <w:pPr>
              <w:pStyle w:val="ConsPlusNormal"/>
              <w:rPr/>
            </w:pPr>
            <w:r>
              <w:rPr/>
            </w:r>
          </w:p>
        </w:tc>
        <w:tc>
          <w:tcPr>
            <w:tcW w:w="340" w:type="dxa"/>
            <w:vMerge w:val="continue"/>
            <w:tcBorders/>
          </w:tcPr>
          <w:p>
            <w:pPr>
              <w:pStyle w:val="ConsPlusNormal"/>
              <w:rPr/>
            </w:pPr>
            <w:r>
              <w:rPr/>
            </w:r>
          </w:p>
        </w:tc>
        <w:tc>
          <w:tcPr>
            <w:tcW w:w="2779" w:type="dxa"/>
            <w:tcBorders>
              <w:top w:val="single" w:sz="4" w:space="0" w:color="000000"/>
            </w:tcBorders>
          </w:tcPr>
          <w:p>
            <w:pPr>
              <w:pStyle w:val="ConsPlusNormal"/>
              <w:rPr/>
            </w:pPr>
            <w:r>
              <w:rPr>
                <w:sz w:val="24"/>
              </w:rPr>
              <w:t>ИНН банка ___________</w:t>
            </w:r>
          </w:p>
        </w:tc>
        <w:tc>
          <w:tcPr>
            <w:tcW w:w="339" w:type="dxa"/>
            <w:tcBorders/>
          </w:tcPr>
          <w:p>
            <w:pPr>
              <w:pStyle w:val="ConsPlusNormal"/>
              <w:rPr/>
            </w:pPr>
            <w:r>
              <w:rPr/>
            </w:r>
          </w:p>
        </w:tc>
        <w:tc>
          <w:tcPr>
            <w:tcW w:w="2779" w:type="dxa"/>
            <w:tcBorders>
              <w:top w:val="single" w:sz="4" w:space="0" w:color="000000"/>
            </w:tcBorders>
          </w:tcPr>
          <w:p>
            <w:pPr>
              <w:pStyle w:val="ConsPlusNormal"/>
              <w:rPr/>
            </w:pPr>
            <w:r>
              <w:rPr>
                <w:sz w:val="24"/>
              </w:rPr>
              <w:t>ИНН банка ___________</w:t>
            </w:r>
          </w:p>
        </w:tc>
      </w:tr>
      <w:tr>
        <w:trPr/>
        <w:tc>
          <w:tcPr>
            <w:tcW w:w="2834" w:type="dxa"/>
            <w:tcBorders>
              <w:top w:val="single" w:sz="4" w:space="0" w:color="000000"/>
            </w:tcBorders>
          </w:tcPr>
          <w:p>
            <w:pPr>
              <w:pStyle w:val="ConsPlusNormal"/>
              <w:jc w:val="both"/>
              <w:rPr/>
            </w:pPr>
            <w:r>
              <w:rPr>
                <w:sz w:val="24"/>
              </w:rPr>
              <w:t>Казначейский счет</w:t>
            </w:r>
          </w:p>
        </w:tc>
        <w:tc>
          <w:tcPr>
            <w:tcW w:w="340" w:type="dxa"/>
            <w:vMerge w:val="continue"/>
            <w:tcBorders/>
          </w:tcPr>
          <w:p>
            <w:pPr>
              <w:pStyle w:val="ConsPlusNormal"/>
              <w:rPr/>
            </w:pPr>
            <w:r>
              <w:rPr/>
            </w:r>
          </w:p>
        </w:tc>
        <w:tc>
          <w:tcPr>
            <w:tcW w:w="2779" w:type="dxa"/>
            <w:tcBorders/>
          </w:tcPr>
          <w:p>
            <w:pPr>
              <w:pStyle w:val="ConsPlusNormal"/>
              <w:rPr/>
            </w:pPr>
            <w:r>
              <w:rPr>
                <w:sz w:val="24"/>
              </w:rPr>
              <w:t>КПП банка ___________</w:t>
            </w:r>
          </w:p>
        </w:tc>
        <w:tc>
          <w:tcPr>
            <w:tcW w:w="339" w:type="dxa"/>
            <w:tcBorders/>
          </w:tcPr>
          <w:p>
            <w:pPr>
              <w:pStyle w:val="ConsPlusNormal"/>
              <w:rPr/>
            </w:pPr>
            <w:r>
              <w:rPr/>
            </w:r>
          </w:p>
        </w:tc>
        <w:tc>
          <w:tcPr>
            <w:tcW w:w="2779" w:type="dxa"/>
            <w:tcBorders/>
          </w:tcPr>
          <w:p>
            <w:pPr>
              <w:pStyle w:val="ConsPlusNormal"/>
              <w:rPr/>
            </w:pPr>
            <w:r>
              <w:rPr>
                <w:sz w:val="24"/>
              </w:rPr>
              <w:t>КПП банка ___________</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sz w:val="24"/>
              </w:rPr>
              <w:t>ИНН ________________</w:t>
            </w:r>
          </w:p>
        </w:tc>
        <w:tc>
          <w:tcPr>
            <w:tcW w:w="339" w:type="dxa"/>
            <w:tcBorders/>
          </w:tcPr>
          <w:p>
            <w:pPr>
              <w:pStyle w:val="ConsPlusNormal"/>
              <w:rPr/>
            </w:pPr>
            <w:r>
              <w:rPr/>
            </w:r>
          </w:p>
        </w:tc>
        <w:tc>
          <w:tcPr>
            <w:tcW w:w="2779" w:type="dxa"/>
            <w:tcBorders/>
          </w:tcPr>
          <w:p>
            <w:pPr>
              <w:pStyle w:val="ConsPlusNormal"/>
              <w:rPr/>
            </w:pPr>
            <w:r>
              <w:rPr>
                <w:sz w:val="24"/>
              </w:rPr>
              <w:t>ИНН ________________</w:t>
            </w:r>
          </w:p>
        </w:tc>
      </w:tr>
      <w:tr>
        <w:trPr/>
        <w:tc>
          <w:tcPr>
            <w:tcW w:w="2834" w:type="dxa"/>
            <w:tcBorders>
              <w:top w:val="single" w:sz="4" w:space="0" w:color="000000"/>
            </w:tcBorders>
          </w:tcPr>
          <w:p>
            <w:pPr>
              <w:pStyle w:val="ConsPlusNormal"/>
              <w:jc w:val="both"/>
              <w:rPr/>
            </w:pPr>
            <w:r>
              <w:rPr>
                <w:sz w:val="24"/>
              </w:rPr>
              <w:t>Лицевой счет</w:t>
            </w:r>
          </w:p>
        </w:tc>
        <w:tc>
          <w:tcPr>
            <w:tcW w:w="340" w:type="dxa"/>
            <w:tcBorders/>
          </w:tcPr>
          <w:p>
            <w:pPr>
              <w:pStyle w:val="ConsPlusNormal"/>
              <w:rPr/>
            </w:pPr>
            <w:r>
              <w:rPr/>
            </w:r>
          </w:p>
        </w:tc>
        <w:tc>
          <w:tcPr>
            <w:tcW w:w="2779" w:type="dxa"/>
            <w:tcBorders/>
          </w:tcPr>
          <w:p>
            <w:pPr>
              <w:pStyle w:val="ConsPlusNormal"/>
              <w:rPr/>
            </w:pPr>
            <w:r>
              <w:rPr>
                <w:sz w:val="24"/>
              </w:rPr>
              <w:t>КПП ________________</w:t>
            </w:r>
          </w:p>
        </w:tc>
        <w:tc>
          <w:tcPr>
            <w:tcW w:w="339" w:type="dxa"/>
            <w:tcBorders/>
          </w:tcPr>
          <w:p>
            <w:pPr>
              <w:pStyle w:val="ConsPlusNormal"/>
              <w:rPr/>
            </w:pPr>
            <w:r>
              <w:rPr/>
            </w:r>
          </w:p>
        </w:tc>
        <w:tc>
          <w:tcPr>
            <w:tcW w:w="2779" w:type="dxa"/>
            <w:tcBorders/>
          </w:tcPr>
          <w:p>
            <w:pPr>
              <w:pStyle w:val="ConsPlusNormal"/>
              <w:rPr/>
            </w:pPr>
            <w:r>
              <w:rPr>
                <w:sz w:val="24"/>
              </w:rPr>
              <w:t>КПП ________________</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sz w:val="24"/>
              </w:rPr>
              <w:t>ОГРН _______________</w:t>
            </w:r>
          </w:p>
        </w:tc>
        <w:tc>
          <w:tcPr>
            <w:tcW w:w="339" w:type="dxa"/>
            <w:tcBorders/>
          </w:tcPr>
          <w:p>
            <w:pPr>
              <w:pStyle w:val="ConsPlusNormal"/>
              <w:rPr/>
            </w:pPr>
            <w:r>
              <w:rPr/>
            </w:r>
          </w:p>
        </w:tc>
        <w:tc>
          <w:tcPr>
            <w:tcW w:w="2779" w:type="dxa"/>
            <w:tcBorders/>
          </w:tcPr>
          <w:p>
            <w:pPr>
              <w:pStyle w:val="ConsPlusNormal"/>
              <w:rPr/>
            </w:pPr>
            <w:r>
              <w:rPr>
                <w:sz w:val="24"/>
              </w:rPr>
              <w:t>ОГРН _______________</w:t>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op w:val="single" w:sz="4" w:space="0" w:color="000000"/>
            </w:tcBorders>
          </w:tcPr>
          <w:p>
            <w:pPr>
              <w:pStyle w:val="ConsPlusNormal"/>
              <w:jc w:val="both"/>
              <w:rPr/>
            </w:pPr>
            <w:r>
              <w:rPr>
                <w:sz w:val="24"/>
              </w:rPr>
              <w:t>Наименование территориального органа Федерального казначейства, в котором открыты казначейский и лицевой счета</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op w:val="single" w:sz="4" w:space="0" w:color="000000"/>
            </w:tcBorders>
          </w:tcPr>
          <w:p>
            <w:pPr>
              <w:pStyle w:val="ConsPlusNormal"/>
              <w:rPr/>
            </w:pPr>
            <w:r>
              <w:rPr>
                <w:sz w:val="24"/>
              </w:rPr>
              <w:t>ИНН/КПП ___________</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cPr>
          <w:p>
            <w:pPr>
              <w:pStyle w:val="ConsPlusNormal"/>
              <w:rPr/>
            </w:pPr>
            <w:r>
              <w:rPr>
                <w:sz w:val="24"/>
              </w:rPr>
              <w:t>ОГРН _______________</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cPr>
          <w:p>
            <w:pPr>
              <w:pStyle w:val="ConsPlusNormal"/>
              <w:rPr/>
            </w:pPr>
            <w:r>
              <w:rPr>
                <w:sz w:val="24"/>
              </w:rPr>
              <w:t>ОКТМО _____________</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bl>
    <w:p>
      <w:pPr>
        <w:pStyle w:val="ConsPlusNormal"/>
        <w:jc w:val="both"/>
        <w:rPr/>
      </w:pPr>
      <w:r>
        <w:rPr/>
      </w:r>
    </w:p>
    <w:p>
      <w:pPr>
        <w:pStyle w:val="ConsPlusNormal"/>
        <w:numPr>
          <w:ilvl w:val="0"/>
          <w:numId w:val="0"/>
        </w:numPr>
        <w:jc w:val="center"/>
        <w:outlineLvl w:val="1"/>
        <w:rPr/>
      </w:pPr>
      <w:r>
        <w:rPr>
          <w:sz w:val="24"/>
        </w:rPr>
        <w:t>VIII. Подписи Сторон</w:t>
      </w:r>
    </w:p>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2834"/>
        <w:gridCol w:w="340"/>
        <w:gridCol w:w="2779"/>
        <w:gridCol w:w="339"/>
        <w:gridCol w:w="2779"/>
      </w:tblGrid>
      <w:tr>
        <w:trPr/>
        <w:tc>
          <w:tcPr>
            <w:tcW w:w="2834" w:type="dxa"/>
            <w:tcBorders/>
          </w:tcPr>
          <w:p>
            <w:pPr>
              <w:pStyle w:val="ConsPlusNormal"/>
              <w:jc w:val="center"/>
              <w:rPr/>
            </w:pPr>
            <w:r>
              <w:rPr>
                <w:sz w:val="24"/>
              </w:rPr>
              <w:t>Фонд:</w:t>
            </w:r>
          </w:p>
        </w:tc>
        <w:tc>
          <w:tcPr>
            <w:tcW w:w="340" w:type="dxa"/>
            <w:tcBorders/>
          </w:tcPr>
          <w:p>
            <w:pPr>
              <w:pStyle w:val="ConsPlusNormal"/>
              <w:rPr/>
            </w:pPr>
            <w:r>
              <w:rPr/>
            </w:r>
          </w:p>
        </w:tc>
        <w:tc>
          <w:tcPr>
            <w:tcW w:w="2779" w:type="dxa"/>
            <w:tcBorders/>
          </w:tcPr>
          <w:p>
            <w:pPr>
              <w:pStyle w:val="ConsPlusNormal"/>
              <w:jc w:val="center"/>
              <w:rPr/>
            </w:pPr>
            <w:r>
              <w:rPr>
                <w:sz w:val="24"/>
              </w:rPr>
              <w:t xml:space="preserve">Страховая медицинская организация </w:t>
            </w:r>
            <w:hyperlink w:anchor="P459" w:tgtFrame="&lt;19&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&lt;19&gt;</w:t>
              </w:r>
            </w:hyperlink>
            <w:r>
              <w:rPr>
                <w:sz w:val="24"/>
              </w:rPr>
              <w:t>:</w:t>
            </w:r>
          </w:p>
        </w:tc>
        <w:tc>
          <w:tcPr>
            <w:tcW w:w="339" w:type="dxa"/>
            <w:tcBorders/>
          </w:tcPr>
          <w:p>
            <w:pPr>
              <w:pStyle w:val="ConsPlusNormal"/>
              <w:rPr/>
            </w:pPr>
            <w:r>
              <w:rPr/>
            </w:r>
          </w:p>
        </w:tc>
        <w:tc>
          <w:tcPr>
            <w:tcW w:w="2779" w:type="dxa"/>
            <w:tcBorders/>
          </w:tcPr>
          <w:p>
            <w:pPr>
              <w:pStyle w:val="ConsPlusNormal"/>
              <w:jc w:val="center"/>
              <w:rPr/>
            </w:pPr>
            <w:r>
              <w:rPr>
                <w:sz w:val="24"/>
              </w:rPr>
              <w:t>Организация: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(полное наименование организации)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(подпись)</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vAlign w:val="bottom"/>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c>
          <w:tcPr>
            <w:tcW w:w="340" w:type="dxa"/>
            <w:tcBorders/>
          </w:tcPr>
          <w:p>
            <w:pPr>
              <w:pStyle w:val="ConsPlusNormal"/>
              <w:rPr/>
            </w:pPr>
            <w:r>
              <w:rPr/>
            </w:r>
          </w:p>
        </w:tc>
        <w:tc>
          <w:tcPr>
            <w:tcW w:w="2779" w:type="dxa"/>
            <w:tcBorders>
              <w:top w:val="single" w:sz="4" w:space="0" w:color="000000"/>
            </w:tcBorders>
            <w:vAlign w:val="bottom"/>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c>
          <w:tcPr>
            <w:tcW w:w="339" w:type="dxa"/>
            <w:tcBorders/>
          </w:tcPr>
          <w:p>
            <w:pPr>
              <w:pStyle w:val="ConsPlusNormal"/>
              <w:rPr/>
            </w:pPr>
            <w:r>
              <w:rPr/>
            </w:r>
          </w:p>
        </w:tc>
        <w:tc>
          <w:tcPr>
            <w:tcW w:w="2779" w:type="dxa"/>
            <w:tcBorders>
              <w:top w:val="single" w:sz="4" w:space="0" w:color="000000"/>
            </w:tcBorders>
            <w:vAlign w:val="bottom"/>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r>
    </w:tbl>
    <w:p>
      <w:pPr>
        <w:pStyle w:val="ConsPlusNormal"/>
        <w:ind w:firstLine="540"/>
        <w:jc w:val="both"/>
        <w:rPr/>
      </w:pPr>
      <w:r>
        <w:rPr/>
      </w:r>
    </w:p>
    <w:p>
      <w:pPr>
        <w:pStyle w:val="ConsPlusNormal"/>
        <w:ind w:firstLine="540"/>
        <w:jc w:val="both"/>
        <w:rPr/>
      </w:pPr>
      <w:r>
        <w:rPr>
          <w:sz w:val="24"/>
        </w:rPr>
        <w:t>--------------------------------</w:t>
      </w:r>
      <w:bookmarkStart w:id="7" w:name="P440"/>
    </w:p>
    <w:p>
      <w:pPr>
        <w:pStyle w:val="ConsPlusNormal"/>
        <w:spacing w:before="240" w:after="0"/>
        <w:ind w:firstLine="540"/>
        <w:jc w:val="both"/>
        <w:rPr/>
      </w:pPr>
      <w:bookmarkEnd w:id="7"/>
      <w:r>
        <w:rPr>
          <w:sz w:val="24"/>
        </w:rPr>
        <w:t>&lt;1&gt; Повторяется количество раз, равное числу страховых медицинских организаций, включенных в реестр страховых медицинских организаций.</w:t>
      </w:r>
    </w:p>
    <w:p>
      <w:pPr>
        <w:pStyle w:val="ConsPlusNormal"/>
        <w:spacing w:before="240" w:after="0"/>
        <w:ind w:firstLine="540"/>
        <w:jc w:val="both"/>
        <w:rPr/>
      </w:pPr>
      <w:r>
        <w:rPr>
          <w:sz w:val="24"/>
        </w:rPr>
        <w:t>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w:t>
      </w:r>
      <w:bookmarkStart w:id="8" w:name="P442"/>
    </w:p>
    <w:p>
      <w:pPr>
        <w:pStyle w:val="ConsPlusNormal"/>
        <w:spacing w:before="240" w:after="0"/>
        <w:ind w:firstLine="540"/>
        <w:jc w:val="both"/>
        <w:rPr/>
      </w:pPr>
      <w:bookmarkEnd w:id="8"/>
      <w:r>
        <w:rPr>
          <w:sz w:val="24"/>
        </w:rPr>
        <w:t>&lt;2&gt;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заполняется.</w:t>
      </w:r>
      <w:bookmarkStart w:id="9" w:name="P443"/>
    </w:p>
    <w:p>
      <w:pPr>
        <w:pStyle w:val="ConsPlusNormal"/>
        <w:spacing w:before="240" w:after="0"/>
        <w:ind w:firstLine="540"/>
        <w:jc w:val="both"/>
        <w:rPr/>
      </w:pPr>
      <w:bookmarkEnd w:id="9"/>
      <w:r>
        <w:rPr>
          <w:sz w:val="24"/>
        </w:rPr>
        <w:t>&lt;3&gt; В случае если в реестре страховых медицинских организаций присутствует более одной страховой медицинской организации, указывается "именуемые в дальнейшем "Страховая медицинская организация".</w:t>
      </w:r>
      <w:bookmarkStart w:id="10" w:name="P444"/>
    </w:p>
    <w:p>
      <w:pPr>
        <w:pStyle w:val="ConsPlusNormal"/>
        <w:spacing w:before="240" w:after="0"/>
        <w:ind w:firstLine="540"/>
        <w:jc w:val="both"/>
        <w:rPr/>
      </w:pPr>
      <w:bookmarkEnd w:id="10"/>
      <w:r>
        <w:rPr>
          <w:sz w:val="24"/>
        </w:rPr>
        <w:t xml:space="preserve">&lt;4&gt; </w:t>
      </w:r>
      <w:hyperlink r:id="rId46" w:tgtFrame="Постановление Правительства РФ от 11.06.2021 N 901 (ред. от 14.03.2022)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Постановление</w:t>
        </w:r>
      </w:hyperlink>
      <w:r>
        <w:rPr>
          <w:sz w:val="24"/>
        </w:rPr>
        <w:t xml:space="preserve">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(далее - Правила функционирования государственной информационной системы обязательного медицинского страхования).</w:t>
      </w:r>
      <w:bookmarkStart w:id="11" w:name="P445"/>
    </w:p>
    <w:p>
      <w:pPr>
        <w:pStyle w:val="ConsPlusNormal"/>
        <w:spacing w:before="240" w:after="0"/>
        <w:ind w:firstLine="540"/>
        <w:jc w:val="both"/>
        <w:rPr/>
      </w:pPr>
      <w:bookmarkEnd w:id="11"/>
      <w:r>
        <w:rPr>
          <w:sz w:val="24"/>
        </w:rPr>
        <w:t xml:space="preserve">&lt;5&gt; </w:t>
      </w:r>
      <w:hyperlink r:id="rId47"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Постановление</w:t>
        </w:r>
      </w:hyperlink>
      <w:r>
        <w:rPr>
          <w:sz w:val="24"/>
        </w:rPr>
        <w:t xml:space="preserve"> Правительства Российской Федерации от 5 ноября 2022 г. N 1998 "Об утверждении Правил ведения персонифицированного учета в сфере обязательного медицинского страхования".</w:t>
      </w:r>
      <w:bookmarkStart w:id="12" w:name="P446"/>
    </w:p>
    <w:p>
      <w:pPr>
        <w:pStyle w:val="ConsPlusNormal"/>
        <w:spacing w:before="240" w:after="0"/>
        <w:ind w:firstLine="540"/>
        <w:jc w:val="both"/>
        <w:rPr/>
      </w:pPr>
      <w:bookmarkEnd w:id="12"/>
      <w:r>
        <w:rPr>
          <w:sz w:val="24"/>
        </w:rPr>
        <w:t>&lt;6&gt; Далее - Федеральный фонд.</w:t>
      </w:r>
      <w:bookmarkStart w:id="13" w:name="P447"/>
    </w:p>
    <w:p>
      <w:pPr>
        <w:pStyle w:val="ConsPlusNormal"/>
        <w:spacing w:before="240" w:after="0"/>
        <w:ind w:firstLine="540"/>
        <w:jc w:val="both"/>
        <w:rPr/>
      </w:pPr>
      <w:bookmarkEnd w:id="13"/>
      <w:r>
        <w:rPr>
          <w:sz w:val="24"/>
        </w:rPr>
        <w:t xml:space="preserve">&lt;7&gt; </w:t>
      </w:r>
      <w:hyperlink r:id="rId48" w:tgtFrame="Постановление Правительства РФ от 11.06.2021 N 901 (ред. от 14.03.2022)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Пункт 5</w:t>
        </w:r>
      </w:hyperlink>
      <w:r>
        <w:rPr>
          <w:sz w:val="24"/>
        </w:rPr>
        <w:t xml:space="preserve"> Правил функционирования государственной информационной системы обязательного медицинского страхования.</w:t>
      </w:r>
      <w:bookmarkStart w:id="14" w:name="P448"/>
    </w:p>
    <w:p>
      <w:pPr>
        <w:pStyle w:val="ConsPlusNormal"/>
        <w:spacing w:before="240" w:after="0"/>
        <w:ind w:firstLine="540"/>
        <w:jc w:val="both"/>
        <w:rPr/>
      </w:pPr>
      <w:bookmarkEnd w:id="14"/>
      <w:r>
        <w:rPr>
          <w:sz w:val="24"/>
        </w:rPr>
        <w:t xml:space="preserve">&lt;8&gt; </w:t>
      </w:r>
      <w:hyperlink r:id="rId49"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Приказ</w:t>
        </w:r>
      </w:hyperlink>
      <w:r>
        <w:rPr>
          <w:sz w:val="24"/>
        </w:rPr>
        <w:t xml:space="preserve"> Федерального фонда от 31 марта 2021 г. N 34 "Об определении Порядка информационного взаимодействия в сфере обязательного медицинского страхования" (зарегистрирован Министерством юстиции Российской Федерации 25 августа 2021 г., регистрационный N 64757) с изменениями, внесенными приказами Федерального фонда обязательного медицинского страхования от 11 февраля 2022 г. N 17н (зарегистрирован Министерством юстиции Российской Федерации 24 февраля 2022 г., регистрационный N 67445) и от 15 ноября 2022 г. N 166н (зарегистрирован Министерством юстиции Российской Федерации 21 ноября 2022 г., регистрационный N 71028) (далее - Порядок информационного взаимодействия).</w:t>
      </w:r>
      <w:bookmarkStart w:id="15" w:name="P449"/>
    </w:p>
    <w:p>
      <w:pPr>
        <w:pStyle w:val="ConsPlusNormal"/>
        <w:spacing w:before="240" w:after="0"/>
        <w:ind w:firstLine="540"/>
        <w:jc w:val="both"/>
        <w:rPr/>
      </w:pPr>
      <w:bookmarkEnd w:id="15"/>
      <w:r>
        <w:rPr>
          <w:sz w:val="24"/>
        </w:rPr>
        <w:t xml:space="preserve">&lt;9&gt; </w:t>
      </w:r>
      <w:hyperlink r:id="rId50" w:tgtFrame="Федеральный закон от 29.11.2010 N 326-ФЗ (ред. от 29.10.2024) Об обязательном медицинском страховании в Российской Федерации">
        <w:r>
          <w:rPr>
            <w:rStyle w:val="ListLabel2"/>
            <w:color w:val="0000FF"/>
            <w:sz w:val="24"/>
          </w:rPr>
          <w:t>Пункт 4 части 2 статьи 20</w:t>
        </w:r>
      </w:hyperlink>
      <w:r>
        <w:rPr>
          <w:sz w:val="24"/>
        </w:rPr>
        <w:t xml:space="preserve"> Федерального закона N 326-ФЗ.</w:t>
      </w:r>
      <w:bookmarkStart w:id="16" w:name="P450"/>
    </w:p>
    <w:p>
      <w:pPr>
        <w:pStyle w:val="ConsPlusNormal"/>
        <w:spacing w:before="240" w:after="0"/>
        <w:ind w:firstLine="540"/>
        <w:jc w:val="both"/>
        <w:rPr/>
      </w:pPr>
      <w:bookmarkEnd w:id="16"/>
      <w:r>
        <w:rPr>
          <w:sz w:val="24"/>
        </w:rPr>
        <w:t>&lt;10&gt; Указанный абзац предусматривается в настоящем Договоре в случае, если в реестре страховых медицинских организаций присутствует более одной страховой медицинской организации.</w:t>
      </w:r>
      <w:bookmarkStart w:id="17" w:name="P451"/>
    </w:p>
    <w:p>
      <w:pPr>
        <w:pStyle w:val="ConsPlusNormal"/>
        <w:spacing w:before="240" w:after="0"/>
        <w:ind w:firstLine="540"/>
        <w:jc w:val="both"/>
        <w:rPr/>
      </w:pPr>
      <w:bookmarkEnd w:id="17"/>
      <w:r>
        <w:rPr>
          <w:sz w:val="24"/>
        </w:rPr>
        <w:t xml:space="preserve">&lt;11&gt; Положение </w:t>
      </w:r>
      <w:hyperlink w:anchor="P190" w:tgtFrame=" 24. Договор составлен в __________________________________ экземплярах,">
        <w:r>
          <w:rPr>
            <w:rStyle w:val="ListLabel2"/>
            <w:color w:val="0000FF"/>
            <w:sz w:val="24"/>
          </w:rPr>
          <w:t>пункта 24</w:t>
        </w:r>
      </w:hyperlink>
      <w:r>
        <w:rPr>
          <w:sz w:val="24"/>
        </w:rPr>
        <w:t xml:space="preserve"> предусматривается в случае принятия сторонами решения о подписании настоящего Договора в письменной форме.</w:t>
      </w:r>
      <w:bookmarkStart w:id="18" w:name="P452"/>
    </w:p>
    <w:p>
      <w:pPr>
        <w:pStyle w:val="ConsPlusNormal"/>
        <w:spacing w:before="240" w:after="0"/>
        <w:ind w:firstLine="540"/>
        <w:jc w:val="both"/>
        <w:rPr/>
      </w:pPr>
      <w:bookmarkEnd w:id="18"/>
      <w:r>
        <w:rPr>
          <w:sz w:val="24"/>
        </w:rPr>
        <w:t xml:space="preserve">&lt;12&gt; Положение </w:t>
      </w:r>
      <w:hyperlink w:anchor="P190" w:tgtFrame=" 24. Договор составлен в __________________________________ экземплярах,">
        <w:r>
          <w:rPr>
            <w:rStyle w:val="ListLabel2"/>
            <w:color w:val="0000FF"/>
            <w:sz w:val="24"/>
          </w:rPr>
          <w:t>пункта 24</w:t>
        </w:r>
      </w:hyperlink>
      <w:r>
        <w:rPr>
          <w:sz w:val="24"/>
        </w:rPr>
        <w:t xml:space="preserve"> предусматривается в случае принятия сторонами решения о заключении настоящего Договора в форме электронного документа.</w:t>
      </w:r>
      <w:bookmarkStart w:id="19" w:name="P453"/>
    </w:p>
    <w:p>
      <w:pPr>
        <w:pStyle w:val="ConsPlusNormal"/>
        <w:spacing w:before="240" w:after="0"/>
        <w:ind w:firstLine="540"/>
        <w:jc w:val="both"/>
        <w:rPr/>
      </w:pPr>
      <w:bookmarkEnd w:id="19"/>
      <w:r>
        <w:rPr>
          <w:sz w:val="24"/>
        </w:rPr>
        <w:t>&lt;13&gt; Пункт приводится в случае наделения отдельными полномочиями обособленные структурные подразделения Организации.</w:t>
      </w:r>
      <w:bookmarkStart w:id="20" w:name="P454"/>
    </w:p>
    <w:p>
      <w:pPr>
        <w:pStyle w:val="ConsPlusNormal"/>
        <w:spacing w:before="240" w:after="0"/>
        <w:ind w:firstLine="540"/>
        <w:jc w:val="both"/>
        <w:rPr/>
      </w:pPr>
      <w:bookmarkEnd w:id="20"/>
      <w:r>
        <w:rPr>
          <w:sz w:val="24"/>
        </w:rPr>
        <w:t xml:space="preserve">&lt;14&gt; По каждому обособленному структурному подразделению, которое наделяется отдельными полномочиями, формируется отдельный пункт. Пункты нумеруются последовательно в рамках пункта 31 настоящего Договора. Обособленное структурное подразделение может быть указано в настоящем Договоре, в случае распределения ему решением комиссии, указанной в </w:t>
      </w:r>
      <w:hyperlink r:id="rId51"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9 статьи 36</w:t>
        </w:r>
      </w:hyperlink>
      <w:r>
        <w:rPr>
          <w:sz w:val="24"/>
        </w:rPr>
        <w:t xml:space="preserve"> Федерального закона N 326-ФЗ, объемов предоставления и финансового обеспечения медицинской помощи.</w:t>
      </w:r>
      <w:bookmarkStart w:id="21" w:name="P455"/>
    </w:p>
    <w:p>
      <w:pPr>
        <w:pStyle w:val="ConsPlusNormal"/>
        <w:spacing w:before="240" w:after="0"/>
        <w:ind w:firstLine="540"/>
        <w:jc w:val="both"/>
        <w:rPr/>
      </w:pPr>
      <w:bookmarkEnd w:id="21"/>
      <w:r>
        <w:rPr>
          <w:sz w:val="24"/>
        </w:rPr>
        <w:t>&lt;15&gt; Указанный подпункт приводится в случае, если Организация является государственным или муниципальным учреждением.</w:t>
      </w:r>
      <w:bookmarkStart w:id="22" w:name="P456"/>
    </w:p>
    <w:p>
      <w:pPr>
        <w:pStyle w:val="ConsPlusNormal"/>
        <w:spacing w:before="240" w:after="0"/>
        <w:ind w:firstLine="540"/>
        <w:jc w:val="both"/>
        <w:rPr/>
      </w:pPr>
      <w:bookmarkEnd w:id="22"/>
      <w:r>
        <w:rPr>
          <w:sz w:val="24"/>
        </w:rPr>
        <w:t>&lt;16&gt; Указанный подпункт заполняется при наличии у Организации обособленных структурных подразделений.</w:t>
      </w:r>
      <w:bookmarkStart w:id="23" w:name="P457"/>
    </w:p>
    <w:p>
      <w:pPr>
        <w:pStyle w:val="ConsPlusNormal"/>
        <w:spacing w:before="240" w:after="0"/>
        <w:ind w:firstLine="540"/>
        <w:jc w:val="both"/>
        <w:rPr/>
      </w:pPr>
      <w:bookmarkEnd w:id="23"/>
      <w:r>
        <w:rPr>
          <w:sz w:val="24"/>
        </w:rPr>
        <w:t>&lt;17&gt;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w:t>
      </w:r>
      <w:bookmarkStart w:id="24" w:name="P458"/>
    </w:p>
    <w:p>
      <w:pPr>
        <w:pStyle w:val="ConsPlusNormal"/>
        <w:spacing w:before="240" w:after="0"/>
        <w:ind w:firstLine="540"/>
        <w:jc w:val="both"/>
        <w:rPr/>
      </w:pPr>
      <w:bookmarkEnd w:id="24"/>
      <w:r>
        <w:rPr>
          <w:sz w:val="24"/>
        </w:rPr>
        <w:t>&lt;18&gt; В случае если Организация создана в форме государственного (муниципального) учреждения, банковские реквизиты Организации указываются по форме, предусмотренной для указания банковских реквизитов Фонда.</w:t>
      </w:r>
      <w:bookmarkStart w:id="25" w:name="P459"/>
    </w:p>
    <w:p>
      <w:pPr>
        <w:pStyle w:val="ConsPlusNormal"/>
        <w:spacing w:before="240" w:after="0"/>
        <w:ind w:firstLine="540"/>
        <w:jc w:val="both"/>
        <w:rPr/>
      </w:pPr>
      <w:bookmarkEnd w:id="25"/>
      <w:r>
        <w:rPr>
          <w:sz w:val="24"/>
        </w:rPr>
        <w:t>&lt;19&gt;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1"/>
        <w:rPr/>
      </w:pPr>
      <w:r>
        <w:rPr>
          <w:sz w:val="24"/>
        </w:rPr>
        <w:t>Приложение N 1</w:t>
      </w:r>
    </w:p>
    <w:p>
      <w:pPr>
        <w:pStyle w:val="ConsPlusNormal"/>
        <w:jc w:val="right"/>
        <w:rPr/>
      </w:pPr>
      <w:r>
        <w:rPr>
          <w:sz w:val="24"/>
        </w:rPr>
        <w:t>к типовому договору на оказание</w:t>
      </w:r>
    </w:p>
    <w:p>
      <w:pPr>
        <w:pStyle w:val="ConsPlusNormal"/>
        <w:jc w:val="right"/>
        <w:rPr/>
      </w:pPr>
      <w:r>
        <w:rPr>
          <w:sz w:val="24"/>
        </w:rPr>
        <w:t>и оплату медицинской помощи</w:t>
      </w:r>
    </w:p>
    <w:p>
      <w:pPr>
        <w:pStyle w:val="ConsPlusNormal"/>
        <w:jc w:val="right"/>
        <w:rPr/>
      </w:pPr>
      <w:r>
        <w:rPr>
          <w:sz w:val="24"/>
        </w:rPr>
        <w:t>по обязательному медицинскому</w:t>
      </w:r>
    </w:p>
    <w:p>
      <w:pPr>
        <w:pStyle w:val="ConsPlusNormal"/>
        <w:jc w:val="right"/>
        <w:rPr/>
      </w:pPr>
      <w:r>
        <w:rPr>
          <w:sz w:val="24"/>
        </w:rPr>
        <w:t>страхованию, утвержденному</w:t>
      </w:r>
    </w:p>
    <w:p>
      <w:pPr>
        <w:pStyle w:val="ConsPlusNormal"/>
        <w:jc w:val="right"/>
        <w:rPr/>
      </w:pPr>
      <w:r>
        <w:rPr>
          <w:sz w:val="24"/>
        </w:rPr>
        <w:t>приказом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6 августа 2025 г. N 470н</w:t>
      </w:r>
    </w:p>
    <w:p>
      <w:pPr>
        <w:pStyle w:val="ConsPlusNormal"/>
        <w:jc w:val="right"/>
        <w:rPr/>
      </w:pPr>
      <w:r>
        <w:rPr/>
      </w:r>
    </w:p>
    <w:p>
      <w:pPr>
        <w:pStyle w:val="ConsPlusNormal"/>
        <w:jc w:val="right"/>
        <w:rPr/>
      </w:pPr>
      <w:r>
        <w:rPr>
          <w:sz w:val="24"/>
        </w:rPr>
        <w:t>Рекомендуемый образец</w:t>
      </w:r>
    </w:p>
    <w:p>
      <w:pPr>
        <w:pStyle w:val="ConsPlusNormal"/>
        <w:jc w:val="center"/>
        <w:rPr/>
      </w:pPr>
      <w:r>
        <w:rPr/>
      </w:r>
      <w:bookmarkStart w:id="26" w:name="P476"/>
      <w:bookmarkStart w:id="27" w:name="P476"/>
      <w:bookmarkEnd w:id="27"/>
    </w:p>
    <w:tbl>
      <w:tblPr>
        <w:tblW w:w="9037" w:type="dxa"/>
        <w:jc w:val="left"/>
        <w:tblInd w:w="62" w:type="dxa"/>
        <w:tblLayout w:type="fixed"/>
        <w:tblCellMar>
          <w:top w:w="102" w:type="dxa"/>
          <w:left w:w="62" w:type="dxa"/>
          <w:bottom w:w="102" w:type="dxa"/>
          <w:right w:w="62" w:type="dxa"/>
        </w:tblCellMar>
      </w:tblPr>
      <w:tblGrid>
        <w:gridCol w:w="7290"/>
        <w:gridCol w:w="1746"/>
      </w:tblGrid>
      <w:tr>
        <w:trPr/>
        <w:tc>
          <w:tcPr>
            <w:tcW w:w="9036" w:type="dxa"/>
            <w:gridSpan w:val="2"/>
            <w:tcBorders/>
          </w:tcPr>
          <w:p>
            <w:pPr>
              <w:pStyle w:val="ConsPlusNormal"/>
              <w:jc w:val="center"/>
              <w:rPr/>
            </w:pPr>
            <w:bookmarkStart w:id="28" w:name="P476"/>
            <w:bookmarkEnd w:id="28"/>
            <w:r>
              <w:rPr>
                <w:sz w:val="24"/>
              </w:rPr>
              <w:t>ОБЪЕМЫ ПРЕДОСТАВЛЕНИЯ МЕДИЦИНСКОЙ ПОМОЩИ</w:t>
            </w:r>
          </w:p>
          <w:p>
            <w:pPr>
              <w:pStyle w:val="ConsPlusNormal"/>
              <w:jc w:val="center"/>
              <w:rPr/>
            </w:pPr>
            <w:r>
              <w:rPr>
                <w:sz w:val="24"/>
              </w:rPr>
              <w:t>на _____________________________________________ год,</w:t>
            </w:r>
          </w:p>
          <w:p>
            <w:pPr>
              <w:pStyle w:val="ConsPlusNormal"/>
              <w:jc w:val="center"/>
              <w:rPr/>
            </w:pPr>
            <w:r>
              <w:rPr>
                <w:sz w:val="24"/>
              </w:rPr>
              <w:t>(указывает год, на который распределены</w:t>
            </w:r>
          </w:p>
          <w:p>
            <w:pPr>
              <w:pStyle w:val="ConsPlusNormal"/>
              <w:jc w:val="center"/>
              <w:rPr/>
            </w:pPr>
            <w:r>
              <w:rPr>
                <w:sz w:val="24"/>
              </w:rPr>
              <w:t>объемы предоставления медицинской помощи)</w:t>
            </w:r>
          </w:p>
          <w:p>
            <w:pPr>
              <w:pStyle w:val="ConsPlusNormal"/>
              <w:jc w:val="center"/>
              <w:rPr/>
            </w:pPr>
            <w:r>
              <w:rPr>
                <w:sz w:val="24"/>
              </w:rPr>
              <w:t xml:space="preserve">распределенные решением комиссии, указанной в </w:t>
            </w:r>
            <w:hyperlink r:id="rId52"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9 статьи 36</w:t>
              </w:r>
            </w:hyperlink>
            <w:r>
              <w:rPr>
                <w:sz w:val="24"/>
              </w:rPr>
              <w:t xml:space="preserve"> Федерального закона от 29 ноября 2010 г. N 326-ФЗ "Об обязательном медицинском страховании в Российской Федерации",</w:t>
            </w:r>
          </w:p>
        </w:tc>
      </w:tr>
      <w:tr>
        <w:trPr/>
        <w:tc>
          <w:tcPr>
            <w:tcW w:w="7290" w:type="dxa"/>
            <w:tcBorders>
              <w:bottom w:val="single" w:sz="4" w:space="0" w:color="000000"/>
            </w:tcBorders>
          </w:tcPr>
          <w:p>
            <w:pPr>
              <w:pStyle w:val="ConsPlusNormal"/>
              <w:jc w:val="center"/>
              <w:rPr/>
            </w:pPr>
            <w:r>
              <w:rPr/>
            </w:r>
          </w:p>
        </w:tc>
        <w:tc>
          <w:tcPr>
            <w:tcW w:w="1746" w:type="dxa"/>
            <w:tcBorders/>
            <w:vAlign w:val="bottom"/>
          </w:tcPr>
          <w:p>
            <w:pPr>
              <w:pStyle w:val="ConsPlusNormal"/>
              <w:rPr/>
            </w:pPr>
            <w:hyperlink r:id="rId53" w:anchor="P1424" w:tgtFrame="&lt;1&gt; Объемы предоставления медицинской помощи по Организации приводятся в четком соответствии с распределенными Организации решением комиссии, указанной в части 9 статьи 36 Федерального закона от 29 ноября 2010 г. N 326-ФЗ Об обязательном медицинском страховании в Российской Федерации">
              <w:r>
                <w:rPr>
                  <w:rStyle w:val="ListLabel2"/>
                  <w:color w:val="0000FF"/>
                  <w:sz w:val="24"/>
                </w:rPr>
                <w:t>&lt;1&gt;</w:t>
              </w:r>
            </w:hyperlink>
            <w:r>
              <w:rPr>
                <w:sz w:val="24"/>
              </w:rPr>
              <w:t xml:space="preserve">, </w:t>
            </w:r>
            <w:hyperlink w:anchor="P1425" w:tgtFrame="&lt;2&gt; При формировании приложения разделы, подразделы, строки таблиц, не содержащие объемных показателей, не приводятся. Объемы медицинской помощи приводятся в расчете на год.">
              <w:r>
                <w:rPr>
                  <w:rStyle w:val="ListLabel2"/>
                  <w:color w:val="0000FF"/>
                  <w:sz w:val="24"/>
                </w:rPr>
                <w:t>&lt;2&gt;</w:t>
              </w:r>
            </w:hyperlink>
            <w:r>
              <w:rPr>
                <w:sz w:val="24"/>
              </w:rPr>
              <w:t xml:space="preserve">, </w:t>
            </w:r>
            <w:hyperlink w:anchor="P1426" w:tgtFrame="&lt;3&gt; Сведения, указанные в разделах настоящего Приложения, могут быть сформированы в форме одной таблицы при сохранении перечня, состава, структуры и содержания сведений, указанных в настоящем Приложении.">
              <w:r>
                <w:rPr>
                  <w:rStyle w:val="ListLabel2"/>
                  <w:color w:val="0000FF"/>
                  <w:sz w:val="24"/>
                </w:rPr>
                <w:t>&lt;3&gt;</w:t>
              </w:r>
            </w:hyperlink>
          </w:p>
        </w:tc>
      </w:tr>
      <w:tr>
        <w:trPr/>
        <w:tc>
          <w:tcPr>
            <w:tcW w:w="7290" w:type="dxa"/>
            <w:tcBorders>
              <w:top w:val="single" w:sz="4" w:space="0" w:color="000000"/>
            </w:tcBorders>
          </w:tcPr>
          <w:p>
            <w:pPr>
              <w:pStyle w:val="ConsPlusNormal"/>
              <w:jc w:val="center"/>
              <w:rPr/>
            </w:pPr>
            <w:r>
              <w:rPr>
                <w:sz w:val="24"/>
              </w:rPr>
              <w:t>(наименование медицинской организации, включенной в реестр медицинских организаций, осуществляющих деятельность в сфере обязательного медицинского страхования (далее - Организация)</w:t>
            </w:r>
          </w:p>
        </w:tc>
        <w:tc>
          <w:tcPr>
            <w:tcW w:w="1746" w:type="dxa"/>
            <w:tcBorders/>
          </w:tcPr>
          <w:p>
            <w:pPr>
              <w:pStyle w:val="ConsPlusNormal"/>
              <w:jc w:val="both"/>
              <w:rPr/>
            </w:pPr>
            <w:r>
              <w:rPr/>
            </w:r>
          </w:p>
        </w:tc>
      </w:tr>
    </w:tbl>
    <w:p>
      <w:pPr>
        <w:pStyle w:val="ConsPlusNormal"/>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jc w:val="center"/>
              <w:outlineLvl w:val="2"/>
              <w:rPr/>
            </w:pPr>
            <w:r>
              <w:rPr>
                <w:sz w:val="24"/>
              </w:rPr>
              <w:t xml:space="preserve">I. Медицинская помощь в амбулаторных условиях </w:t>
            </w:r>
            <w:hyperlink w:anchor="P1427" w:tgtFrame="&lt;4&gt; В разделе указываются сведения по Организации с учетом всех ее обособленных структурных подразделений.">
              <w:r>
                <w:rPr>
                  <w:rStyle w:val="ListLabel2"/>
                  <w:color w:val="0000FF"/>
                  <w:sz w:val="24"/>
                </w:rPr>
                <w:t>&lt;4&gt;</w:t>
              </w:r>
            </w:hyperlink>
          </w:p>
        </w:tc>
      </w:tr>
      <w:tr>
        <w:trPr/>
        <w:tc>
          <w:tcPr>
            <w:tcW w:w="9050" w:type="dxa"/>
            <w:tcBorders/>
          </w:tcPr>
          <w:p>
            <w:pPr>
              <w:pStyle w:val="ConsPlusNormal"/>
              <w:numPr>
                <w:ilvl w:val="0"/>
                <w:numId w:val="0"/>
              </w:numPr>
              <w:ind w:firstLine="283"/>
              <w:jc w:val="both"/>
              <w:outlineLvl w:val="3"/>
              <w:rPr/>
            </w:pPr>
            <w:r>
              <w:rPr>
                <w:sz w:val="24"/>
              </w:rPr>
              <w:t>1.1. Медицинская помощь в амбулаторных условиях, оплата которой осуществляется по подушевому нормативу финансирования на прикрепившихся лиц:</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с профилактической целью</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при оказании медицинской помощи в неотложной форме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54" w:anchor="P1428" w:tgtFrame="&lt;5&gt; Выражение всего - в том числе">
              <w:r>
                <w:rPr>
                  <w:rStyle w:val="ListLabel2"/>
                  <w:color w:val="0000FF"/>
                  <w:sz w:val="24"/>
                </w:rPr>
                <w:t>&lt;5&gt;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29" w:name="P513"/>
            <w:bookmarkStart w:id="30" w:name="P513"/>
            <w:bookmarkEnd w:id="30"/>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29" w:tgtFrame="&lt;6&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&lt;6&gt;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 по заболеваниям</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3"/>
              <w:rPr/>
            </w:pPr>
            <w:r>
              <w:rPr>
                <w:sz w:val="24"/>
              </w:rPr>
              <w:t>1.2. Медицинская помощь в амбулаторных условиях, оплата которой осуществляется за единицу объема медицинской помощи (медицинскую услугу):</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Проведение диагностических (лабораторных) исследований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по паллиативной помощи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на дому патронажными бригадами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по паллиативной медицинской помощи без учета посещений на дому патронажными бригадами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55" w:anchor="P1430" w:tgtFrame="&lt;7&gt; Выражение всего - в том числе">
              <w:r>
                <w:rPr>
                  <w:rStyle w:val="ListLabel2"/>
                  <w:color w:val="0000FF"/>
                  <w:sz w:val="24"/>
                </w:rPr>
                <w:t>&lt;7&gt;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31" w:name="P577"/>
            <w:bookmarkStart w:id="32" w:name="P577"/>
            <w:bookmarkEnd w:id="32"/>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2.2.1 </w:t>
            </w:r>
            <w:hyperlink w:anchor="P1431" w:tgtFrame="&lt;8&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&lt;8&gt;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3"/>
              <w:rPr/>
            </w:pPr>
            <w:r>
              <w:rPr>
                <w:sz w:val="24"/>
              </w:rPr>
              <w:t>1.3. Медицинская помощь в амбулаторных условиях, оплата которой осуществляется по нормативу финансирования структурного подразделения:</w:t>
            </w:r>
          </w:p>
          <w:p>
            <w:pPr>
              <w:pStyle w:val="ConsPlusNormal"/>
              <w:ind w:firstLine="283"/>
              <w:jc w:val="both"/>
              <w:rPr/>
            </w:pPr>
            <w:r>
              <w:rPr>
                <w:sz w:val="24"/>
              </w:rPr>
              <w:t>Количество фельдшерских пунктов ________;</w:t>
            </w:r>
          </w:p>
          <w:p>
            <w:pPr>
              <w:pStyle w:val="ConsPlusNormal"/>
              <w:ind w:firstLine="283"/>
              <w:jc w:val="both"/>
              <w:rPr/>
            </w:pPr>
            <w:r>
              <w:rPr>
                <w:sz w:val="24"/>
              </w:rPr>
              <w:t>Количество фельдшерско-акушерских пунктов ___________;</w:t>
            </w:r>
          </w:p>
          <w:p>
            <w:pPr>
              <w:pStyle w:val="ConsPlusNormal"/>
              <w:ind w:firstLine="283"/>
              <w:jc w:val="both"/>
              <w:rPr/>
            </w:pPr>
            <w:r>
              <w:rPr>
                <w:sz w:val="24"/>
              </w:rPr>
              <w:t>Количество фельдшерских здравпунктов __________.</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с профилактической целью</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при оказании медицинской помощи в неотложной форме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56" w:anchor="P1432" w:tgtFrame="&lt;9&gt; Выражение всего - в том числе">
              <w:r>
                <w:rPr>
                  <w:rStyle w:val="ListLabel2"/>
                  <w:color w:val="0000FF"/>
                  <w:sz w:val="24"/>
                </w:rPr>
                <w:t>&lt;9&gt;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33" w:name="P616"/>
            <w:bookmarkStart w:id="34" w:name="P616"/>
            <w:bookmarkEnd w:id="34"/>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33" w:tgtFrame="&lt;10&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&lt;10&gt;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 по заболеваниям</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71" w:type="dxa"/>
        <w:jc w:val="left"/>
        <w:tblInd w:w="62" w:type="dxa"/>
        <w:tblLayout w:type="fixed"/>
        <w:tblCellMar>
          <w:top w:w="102" w:type="dxa"/>
          <w:left w:w="62" w:type="dxa"/>
          <w:bottom w:w="102" w:type="dxa"/>
          <w:right w:w="62" w:type="dxa"/>
        </w:tblCellMar>
      </w:tblPr>
      <w:tblGrid>
        <w:gridCol w:w="1214"/>
        <w:gridCol w:w="6721"/>
        <w:gridCol w:w="339"/>
        <w:gridCol w:w="796"/>
      </w:tblGrid>
      <w:tr>
        <w:trPr/>
        <w:tc>
          <w:tcPr>
            <w:tcW w:w="1214" w:type="dxa"/>
            <w:tcBorders/>
            <w:vAlign w:val="bottom"/>
          </w:tcPr>
          <w:p>
            <w:pPr>
              <w:pStyle w:val="ConsPlusNormal"/>
              <w:ind w:firstLine="283"/>
              <w:jc w:val="both"/>
              <w:rPr/>
            </w:pPr>
            <w:r>
              <w:rPr>
                <w:sz w:val="24"/>
              </w:rPr>
              <w:t>1.3.1.</w:t>
            </w:r>
          </w:p>
        </w:tc>
        <w:tc>
          <w:tcPr>
            <w:tcW w:w="6721" w:type="dxa"/>
            <w:tcBorders>
              <w:bottom w:val="single" w:sz="4" w:space="0" w:color="000000"/>
            </w:tcBorders>
          </w:tcPr>
          <w:p>
            <w:pPr>
              <w:pStyle w:val="ConsPlusNormal"/>
              <w:jc w:val="both"/>
              <w:rPr/>
            </w:pPr>
            <w:r>
              <w:rPr/>
            </w:r>
          </w:p>
        </w:tc>
        <w:tc>
          <w:tcPr>
            <w:tcW w:w="339" w:type="dxa"/>
            <w:tcBorders/>
          </w:tcPr>
          <w:p>
            <w:pPr>
              <w:pStyle w:val="ConsPlusNormal"/>
              <w:jc w:val="both"/>
              <w:rPr/>
            </w:pPr>
            <w:r>
              <w:rPr/>
            </w:r>
          </w:p>
        </w:tc>
        <w:tc>
          <w:tcPr>
            <w:tcW w:w="796" w:type="dxa"/>
            <w:tcBorders/>
            <w:vAlign w:val="bottom"/>
          </w:tcPr>
          <w:p>
            <w:pPr>
              <w:pStyle w:val="ConsPlusNormal"/>
              <w:jc w:val="both"/>
              <w:rPr/>
            </w:pPr>
            <w:hyperlink w:anchor="P1434" w:tgtFrame="&lt;11&gt; Подраздел формируется по каждому фельдшерскому, фельдшерско-акушерскому пункту, фельдшерскому здравпункту.">
              <w:r>
                <w:rPr>
                  <w:rStyle w:val="ListLabel2"/>
                  <w:color w:val="0000FF"/>
                  <w:sz w:val="24"/>
                </w:rPr>
                <w:t>&lt;11&gt;</w:t>
              </w:r>
            </w:hyperlink>
            <w:r>
              <w:rPr>
                <w:sz w:val="24"/>
              </w:rPr>
              <w:t>:</w:t>
            </w:r>
          </w:p>
        </w:tc>
      </w:tr>
      <w:tr>
        <w:trPr/>
        <w:tc>
          <w:tcPr>
            <w:tcW w:w="1214" w:type="dxa"/>
            <w:tcBorders/>
          </w:tcPr>
          <w:p>
            <w:pPr>
              <w:pStyle w:val="ConsPlusNormal"/>
              <w:ind w:firstLine="283"/>
              <w:jc w:val="both"/>
              <w:rPr/>
            </w:pPr>
            <w:r>
              <w:rPr/>
            </w:r>
          </w:p>
        </w:tc>
        <w:tc>
          <w:tcPr>
            <w:tcW w:w="6721" w:type="dxa"/>
            <w:tcBorders>
              <w:top w:val="single" w:sz="4" w:space="0" w:color="000000"/>
            </w:tcBorders>
          </w:tcPr>
          <w:p>
            <w:pPr>
              <w:pStyle w:val="ConsPlusNormal"/>
              <w:jc w:val="center"/>
              <w:rPr/>
            </w:pPr>
            <w:r>
              <w:rPr>
                <w:sz w:val="24"/>
              </w:rPr>
              <w:t>(наименование фельдшерского пункта, фельдшерско-акушерского пункта, фельдшерского здравпункта)</w:t>
            </w:r>
          </w:p>
        </w:tc>
        <w:tc>
          <w:tcPr>
            <w:tcW w:w="339" w:type="dxa"/>
            <w:tcBorders/>
          </w:tcPr>
          <w:p>
            <w:pPr>
              <w:pStyle w:val="ConsPlusNormal"/>
              <w:jc w:val="both"/>
              <w:rPr/>
            </w:pPr>
            <w:r>
              <w:rPr/>
            </w:r>
          </w:p>
        </w:tc>
        <w:tc>
          <w:tcPr>
            <w:tcW w:w="796" w:type="dxa"/>
            <w:tcBorders/>
          </w:tcPr>
          <w:p>
            <w:pPr>
              <w:pStyle w:val="ConsPlusNormal"/>
              <w:jc w:val="both"/>
              <w:rPr/>
            </w:pPr>
            <w:r>
              <w:rPr/>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с профилактической целью</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при оказании медицинской помощи в неотложной форме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57" w:anchor="P1435" w:tgtFrame="&lt;12&gt; Выражение всего - в том числе">
              <w:r>
                <w:rPr>
                  <w:rStyle w:val="ListLabel2"/>
                  <w:color w:val="0000FF"/>
                  <w:sz w:val="24"/>
                </w:rPr>
                <w:t>&lt;12&gt;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35" w:name="P659"/>
            <w:bookmarkStart w:id="36" w:name="P659"/>
            <w:bookmarkEnd w:id="36"/>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36" w:tgtFrame="&lt;13&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&lt;13&gt;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 по заболеваниям</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vAlign w:val="center"/>
          </w:tcPr>
          <w:p>
            <w:pPr>
              <w:pStyle w:val="ConsPlusNormal"/>
              <w:numPr>
                <w:ilvl w:val="0"/>
                <w:numId w:val="0"/>
              </w:numPr>
              <w:jc w:val="center"/>
              <w:outlineLvl w:val="3"/>
              <w:rPr/>
            </w:pPr>
            <w:r>
              <w:rPr>
                <w:sz w:val="24"/>
              </w:rPr>
              <w:t xml:space="preserve">I.I. Медицинская помощь в амбулаторных условиях </w:t>
            </w:r>
            <w:hyperlink w:anchor="P1437" w:tgtFrame="&lt;14&gt; Под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об оказании и оплате медицинской помощи по обязательному медицинскому страхованию (далее - договор).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
              <w:r>
                <w:rPr>
                  <w:rStyle w:val="ListLabel2"/>
                  <w:color w:val="0000FF"/>
                  <w:sz w:val="24"/>
                </w:rPr>
                <w:t>&lt;14&gt;</w:t>
              </w:r>
            </w:hyperlink>
          </w:p>
        </w:tc>
      </w:tr>
      <w:tr>
        <w:trPr/>
        <w:tc>
          <w:tcPr>
            <w:tcW w:w="9050" w:type="dxa"/>
            <w:tcBorders>
              <w:bottom w:val="single" w:sz="4" w:space="0" w:color="000000"/>
            </w:tcBorders>
          </w:tcPr>
          <w:p>
            <w:pPr>
              <w:pStyle w:val="ConsPlusNormal"/>
              <w:jc w:val="center"/>
              <w:rPr/>
            </w:pPr>
            <w:r>
              <w:rPr/>
            </w:r>
          </w:p>
        </w:tc>
      </w:tr>
      <w:tr>
        <w:trPr/>
        <w:tc>
          <w:tcPr>
            <w:tcW w:w="9050" w:type="dxa"/>
            <w:tcBorders>
              <w:top w:val="single" w:sz="4" w:space="0" w:color="000000"/>
            </w:tcBorders>
          </w:tcPr>
          <w:p>
            <w:pPr>
              <w:pStyle w:val="ConsPlusNormal"/>
              <w:jc w:val="center"/>
              <w:rPr/>
            </w:pPr>
            <w:r>
              <w:rPr>
                <w:sz w:val="24"/>
              </w:rPr>
              <w:t>(наименование обособленного структурного подразделения медицинской организации)</w:t>
            </w:r>
          </w:p>
        </w:tc>
      </w:tr>
      <w:tr>
        <w:trPr/>
        <w:tc>
          <w:tcPr>
            <w:tcW w:w="9050" w:type="dxa"/>
            <w:tcBorders/>
          </w:tcPr>
          <w:p>
            <w:pPr>
              <w:pStyle w:val="ConsPlusNormal"/>
              <w:numPr>
                <w:ilvl w:val="0"/>
                <w:numId w:val="0"/>
              </w:numPr>
              <w:ind w:firstLine="283"/>
              <w:jc w:val="both"/>
              <w:outlineLvl w:val="4"/>
              <w:rPr/>
            </w:pPr>
            <w:r>
              <w:rPr>
                <w:sz w:val="24"/>
              </w:rPr>
              <w:t>1.1. Медицинская помощь в амбулаторных условиях, оплата которой осуществляется по подушевому нормативу финансирования на прикрепившихся лиц:</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с профилактической целью</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при оказании медицинской помощи в неотложной форме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58" w:anchor="P1438" w:tgtFrame="&lt;15&gt; Выражение всего - в том числе">
              <w:r>
                <w:rPr>
                  <w:rStyle w:val="ListLabel2"/>
                  <w:color w:val="0000FF"/>
                  <w:sz w:val="24"/>
                </w:rPr>
                <w:t>&lt;15&gt;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37" w:name="P698"/>
            <w:bookmarkStart w:id="38" w:name="P698"/>
            <w:bookmarkEnd w:id="38"/>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39" w:tgtFrame="&lt;16&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&lt;16&gt;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 по заболеваниям</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vAlign w:val="center"/>
          </w:tcPr>
          <w:p>
            <w:pPr>
              <w:pStyle w:val="ConsPlusNormal"/>
              <w:numPr>
                <w:ilvl w:val="0"/>
                <w:numId w:val="0"/>
              </w:numPr>
              <w:ind w:firstLine="283"/>
              <w:jc w:val="both"/>
              <w:outlineLvl w:val="4"/>
              <w:rPr/>
            </w:pPr>
            <w:r>
              <w:rPr>
                <w:sz w:val="24"/>
              </w:rPr>
              <w:t>1.2. Медицинская помощь в амбулаторных условиях, оплата которой осуществляется за единицу объема медицинской помощи (медицинскую услугу):</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Проведение диагностических (лабораторных) исследований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с профилактической целью</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при оказании медицинской помощи в неотложной форме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59" w:anchor="P1440" w:tgtFrame="&lt;17&gt; Выражение всего - в том числе">
              <w:r>
                <w:rPr>
                  <w:rStyle w:val="ListLabel2"/>
                  <w:color w:val="0000FF"/>
                  <w:sz w:val="24"/>
                </w:rPr>
                <w:t>&lt;17&gt;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39" w:name="P758"/>
            <w:bookmarkStart w:id="40" w:name="P758"/>
            <w:bookmarkEnd w:id="40"/>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41" w:tgtFrame="&lt;18&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&lt;18&gt;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 по заболеваниям</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4"/>
              <w:rPr/>
            </w:pPr>
            <w:r>
              <w:rPr>
                <w:sz w:val="24"/>
              </w:rPr>
              <w:t>1.3. Медицинская помощь в амбулаторных условиях, оплата которой осуществляется по нормативу финансирования структурного подразделения:</w:t>
            </w:r>
          </w:p>
          <w:p>
            <w:pPr>
              <w:pStyle w:val="ConsPlusNormal"/>
              <w:ind w:firstLine="283"/>
              <w:jc w:val="both"/>
              <w:rPr/>
            </w:pPr>
            <w:r>
              <w:rPr>
                <w:sz w:val="24"/>
              </w:rPr>
              <w:t>Количество фельдшерских пунктов ________;</w:t>
            </w:r>
          </w:p>
          <w:p>
            <w:pPr>
              <w:pStyle w:val="ConsPlusNormal"/>
              <w:ind w:firstLine="283"/>
              <w:jc w:val="both"/>
              <w:rPr/>
            </w:pPr>
            <w:r>
              <w:rPr>
                <w:sz w:val="24"/>
              </w:rPr>
              <w:t>Количество фельдшерско-акушерских пунктов _________;</w:t>
            </w:r>
          </w:p>
          <w:p>
            <w:pPr>
              <w:pStyle w:val="ConsPlusNormal"/>
              <w:ind w:firstLine="283"/>
              <w:jc w:val="both"/>
              <w:rPr/>
            </w:pPr>
            <w:r>
              <w:rPr>
                <w:sz w:val="24"/>
              </w:rPr>
              <w:t>Количество фельдшерских здравпунктов ____________.</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с профилактической целью</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при оказании медицинской помощи в неотложной форме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60" w:anchor="P1442" w:tgtFrame="&lt;19&gt; Выражение всего - в том числе">
              <w:r>
                <w:rPr>
                  <w:rStyle w:val="ListLabel2"/>
                  <w:color w:val="0000FF"/>
                  <w:sz w:val="24"/>
                </w:rPr>
                <w:t>&lt;19&gt;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43" w:tgtFrame="&lt;20&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&lt;20&gt;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 по заболеваниям</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71" w:type="dxa"/>
        <w:jc w:val="left"/>
        <w:tblInd w:w="62" w:type="dxa"/>
        <w:tblLayout w:type="fixed"/>
        <w:tblCellMar>
          <w:top w:w="102" w:type="dxa"/>
          <w:left w:w="62" w:type="dxa"/>
          <w:bottom w:w="102" w:type="dxa"/>
          <w:right w:w="62" w:type="dxa"/>
        </w:tblCellMar>
      </w:tblPr>
      <w:tblGrid>
        <w:gridCol w:w="1214"/>
        <w:gridCol w:w="6721"/>
        <w:gridCol w:w="339"/>
        <w:gridCol w:w="796"/>
      </w:tblGrid>
      <w:tr>
        <w:trPr/>
        <w:tc>
          <w:tcPr>
            <w:tcW w:w="1214" w:type="dxa"/>
            <w:tcBorders/>
            <w:vAlign w:val="bottom"/>
          </w:tcPr>
          <w:p>
            <w:pPr>
              <w:pStyle w:val="ConsPlusNormal"/>
              <w:ind w:firstLine="283"/>
              <w:jc w:val="both"/>
              <w:rPr/>
            </w:pPr>
            <w:r>
              <w:rPr>
                <w:sz w:val="24"/>
              </w:rPr>
              <w:t>1.3.1.</w:t>
            </w:r>
          </w:p>
        </w:tc>
        <w:tc>
          <w:tcPr>
            <w:tcW w:w="6721" w:type="dxa"/>
            <w:tcBorders>
              <w:bottom w:val="single" w:sz="4" w:space="0" w:color="000000"/>
            </w:tcBorders>
          </w:tcPr>
          <w:p>
            <w:pPr>
              <w:pStyle w:val="ConsPlusNormal"/>
              <w:jc w:val="both"/>
              <w:rPr/>
            </w:pPr>
            <w:r>
              <w:rPr/>
            </w:r>
          </w:p>
        </w:tc>
        <w:tc>
          <w:tcPr>
            <w:tcW w:w="339" w:type="dxa"/>
            <w:tcBorders/>
          </w:tcPr>
          <w:p>
            <w:pPr>
              <w:pStyle w:val="ConsPlusNormal"/>
              <w:jc w:val="both"/>
              <w:rPr/>
            </w:pPr>
            <w:r>
              <w:rPr/>
            </w:r>
          </w:p>
        </w:tc>
        <w:tc>
          <w:tcPr>
            <w:tcW w:w="796" w:type="dxa"/>
            <w:tcBorders/>
            <w:vAlign w:val="bottom"/>
          </w:tcPr>
          <w:p>
            <w:pPr>
              <w:pStyle w:val="ConsPlusNormal"/>
              <w:jc w:val="both"/>
              <w:rPr/>
            </w:pPr>
            <w:hyperlink w:anchor="P1444" w:tgtFrame="&lt;21&gt; Подраздел формируется по каждому фельдшерскому, фельдшерско-акушерскому пункту, фельдшерскому здравпункту.">
              <w:r>
                <w:rPr>
                  <w:rStyle w:val="ListLabel2"/>
                  <w:color w:val="0000FF"/>
                  <w:sz w:val="24"/>
                </w:rPr>
                <w:t>&lt;21&gt;</w:t>
              </w:r>
            </w:hyperlink>
          </w:p>
        </w:tc>
      </w:tr>
      <w:tr>
        <w:trPr/>
        <w:tc>
          <w:tcPr>
            <w:tcW w:w="1214" w:type="dxa"/>
            <w:tcBorders/>
          </w:tcPr>
          <w:p>
            <w:pPr>
              <w:pStyle w:val="ConsPlusNormal"/>
              <w:ind w:firstLine="283"/>
              <w:jc w:val="both"/>
              <w:rPr/>
            </w:pPr>
            <w:r>
              <w:rPr/>
            </w:r>
          </w:p>
        </w:tc>
        <w:tc>
          <w:tcPr>
            <w:tcW w:w="6721" w:type="dxa"/>
            <w:tcBorders>
              <w:top w:val="single" w:sz="4" w:space="0" w:color="000000"/>
            </w:tcBorders>
          </w:tcPr>
          <w:p>
            <w:pPr>
              <w:pStyle w:val="ConsPlusNormal"/>
              <w:jc w:val="center"/>
              <w:rPr/>
            </w:pPr>
            <w:r>
              <w:rPr>
                <w:sz w:val="24"/>
              </w:rPr>
              <w:t>(наименование фельдшерского пункта, фельдшерско-акушерского пункта, фельдшерского здравпункта)</w:t>
            </w:r>
          </w:p>
        </w:tc>
        <w:tc>
          <w:tcPr>
            <w:tcW w:w="339" w:type="dxa"/>
            <w:tcBorders/>
          </w:tcPr>
          <w:p>
            <w:pPr>
              <w:pStyle w:val="ConsPlusNormal"/>
              <w:jc w:val="both"/>
              <w:rPr/>
            </w:pPr>
            <w:r>
              <w:rPr/>
            </w:r>
          </w:p>
        </w:tc>
        <w:tc>
          <w:tcPr>
            <w:tcW w:w="796" w:type="dxa"/>
            <w:tcBorders/>
          </w:tcPr>
          <w:p>
            <w:pPr>
              <w:pStyle w:val="ConsPlusNormal"/>
              <w:jc w:val="both"/>
              <w:rPr/>
            </w:pPr>
            <w:r>
              <w:rPr/>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с профилактической целью</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при оказании медицинской помощи в неотложной форме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с иными целями, всего - в том числе </w:t>
            </w:r>
            <w:hyperlink r:id="rId61" w:anchor="P1445" w:tgtFrame="&lt;22&gt; Выражение всего - в том числе">
              <w:r>
                <w:rPr>
                  <w:rStyle w:val="ListLabel2"/>
                  <w:color w:val="0000FF"/>
                  <w:sz w:val="24"/>
                </w:rPr>
                <w:t>&lt;22&gt;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41" w:name="P840"/>
            <w:bookmarkStart w:id="42" w:name="P840"/>
            <w:bookmarkEnd w:id="42"/>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46" w:tgtFrame="&lt;23&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
              <w:r>
                <w:rPr>
                  <w:rStyle w:val="ListLabel2"/>
                  <w:color w:val="0000FF"/>
                  <w:sz w:val="24"/>
                </w:rPr>
                <w:t>&lt;23&gt;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(наименование цели)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Обращения по заболеваниям</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jc w:val="center"/>
              <w:outlineLvl w:val="2"/>
              <w:rPr/>
            </w:pPr>
            <w:r>
              <w:rPr>
                <w:sz w:val="24"/>
              </w:rPr>
              <w:t>II. Медицинская помощь в стационарных условиях</w:t>
            </w:r>
          </w:p>
        </w:tc>
      </w:tr>
      <w:tr>
        <w:trPr/>
        <w:tc>
          <w:tcPr>
            <w:tcW w:w="9050" w:type="dxa"/>
            <w:tcBorders/>
          </w:tcPr>
          <w:p>
            <w:pPr>
              <w:pStyle w:val="ConsPlusNormal"/>
              <w:numPr>
                <w:ilvl w:val="0"/>
                <w:numId w:val="0"/>
              </w:numPr>
              <w:ind w:firstLine="283"/>
              <w:jc w:val="both"/>
              <w:outlineLvl w:val="3"/>
              <w:rPr/>
            </w:pPr>
            <w:r>
              <w:rPr>
                <w:sz w:val="24"/>
              </w:rPr>
              <w:t>2.1. Медицинская помощь, оплата которой осуществляется за случай лечения заболевания.</w:t>
            </w:r>
          </w:p>
        </w:tc>
      </w:tr>
      <w:tr>
        <w:trPr/>
        <w:tc>
          <w:tcPr>
            <w:tcW w:w="9050" w:type="dxa"/>
            <w:tcBorders/>
          </w:tcPr>
          <w:p>
            <w:pPr>
              <w:pStyle w:val="ConsPlusNormal"/>
              <w:numPr>
                <w:ilvl w:val="0"/>
                <w:numId w:val="0"/>
              </w:numPr>
              <w:ind w:firstLine="283"/>
              <w:jc w:val="both"/>
              <w:outlineLvl w:val="4"/>
              <w:rPr/>
            </w:pPr>
            <w:r>
              <w:rPr>
                <w:sz w:val="24"/>
              </w:rPr>
              <w:t xml:space="preserve">2.1.1. Специализированная (за исключением высокотехнологичной) медицинская помощь </w:t>
            </w:r>
            <w:hyperlink w:anchor="P1447" w:tgtFrame="&lt;24&gt; В данном разделе также отражаются услуги диализа.">
              <w:r>
                <w:rPr>
                  <w:rStyle w:val="ListLabel2"/>
                  <w:color w:val="0000FF"/>
                  <w:sz w:val="24"/>
                </w:rPr>
                <w:t>&lt;24&gt;</w:t>
              </w:r>
            </w:hyperlink>
            <w:r>
              <w:rPr>
                <w:sz w:val="24"/>
              </w:rPr>
              <w:t>:</w:t>
            </w:r>
          </w:p>
        </w:tc>
      </w:tr>
    </w:tbl>
    <w:p>
      <w:pPr>
        <w:pStyle w:val="ConsPlusNormal"/>
        <w:ind w:firstLine="540"/>
        <w:jc w:val="both"/>
        <w:rPr/>
      </w:pPr>
      <w:r>
        <w:rPr/>
      </w:r>
    </w:p>
    <w:tbl>
      <w:tblPr>
        <w:tblW w:w="9066" w:type="dxa"/>
        <w:jc w:val="left"/>
        <w:tblInd w:w="67" w:type="dxa"/>
        <w:tblLayout w:type="fixed"/>
        <w:tblCellMar>
          <w:top w:w="102" w:type="dxa"/>
          <w:left w:w="62" w:type="dxa"/>
          <w:bottom w:w="102" w:type="dxa"/>
          <w:right w:w="62" w:type="dxa"/>
        </w:tblCellMar>
      </w:tblPr>
      <w:tblGrid>
        <w:gridCol w:w="1155"/>
        <w:gridCol w:w="1962"/>
        <w:gridCol w:w="2807"/>
        <w:gridCol w:w="824"/>
        <w:gridCol w:w="1215"/>
        <w:gridCol w:w="1102"/>
      </w:tblGrid>
      <w:tr>
        <w:trPr/>
        <w:tc>
          <w:tcPr>
            <w:tcW w:w="31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28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группы заболеваний, состояний (клинико-статистическая группа заболеваний, клинико-профильная группа заболеваний (далее - КСГ, КПГ) </w:t>
            </w:r>
            <w:hyperlink w:anchor="P1448" w:tgtFrame="&lt;25&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й, группы заболеваний, состояний при которой обязательны к указанию.">
              <w:r>
                <w:rPr>
                  <w:rStyle w:val="ListLabel2"/>
                  <w:color w:val="0000FF"/>
                  <w:sz w:val="24"/>
                </w:rPr>
                <w:t>&lt;25&gt;</w:t>
              </w:r>
            </w:hyperlink>
            <w:r>
              <w:rPr>
                <w:sz w:val="24"/>
              </w:rPr>
              <w:t xml:space="preserve">, </w:t>
            </w:r>
            <w:hyperlink w:anchor="P1449" w:tgtFrame="&lt;26&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&lt;26&gt;</w:t>
              </w:r>
            </w:hyperlink>
          </w:p>
        </w:tc>
        <w:tc>
          <w:tcPr>
            <w:tcW w:w="314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115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49" w:tgtFrame="&lt;26&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&lt;26&gt;</w:t>
              </w:r>
            </w:hyperlink>
          </w:p>
        </w:tc>
        <w:tc>
          <w:tcPr>
            <w:tcW w:w="196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49" w:tgtFrame="&lt;26&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&lt;26&gt;</w:t>
              </w:r>
            </w:hyperlink>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стационара</w:t>
            </w:r>
          </w:p>
        </w:tc>
        <w:tc>
          <w:tcPr>
            <w:tcW w:w="23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115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стационарных условиях</w:t>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амбулаторных условиях</w:t>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профилю </w:t>
            </w:r>
            <w:hyperlink w:anchor="P1450" w:tgtFrame="&lt;27&gt; Указывается в случае указания групп заболеваний, состояний (КСГ, КПГ).">
              <w:r>
                <w:rPr>
                  <w:rStyle w:val="ListLabel2"/>
                  <w:color w:val="0000FF"/>
                  <w:sz w:val="24"/>
                </w:rPr>
                <w:t>&lt;27&gt;</w:t>
              </w:r>
            </w:hyperlink>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924"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4"/>
              <w:rPr/>
            </w:pPr>
            <w:r>
              <w:rPr>
                <w:sz w:val="24"/>
              </w:rPr>
              <w:t>2.1.2. Высокотехнологичная медицинская помощь:</w:t>
            </w:r>
          </w:p>
        </w:tc>
      </w:tr>
    </w:tbl>
    <w:p>
      <w:pPr>
        <w:pStyle w:val="ConsPlusNormal"/>
        <w:ind w:firstLine="540"/>
        <w:jc w:val="both"/>
        <w:rPr/>
      </w:pPr>
      <w:r>
        <w:rPr/>
      </w:r>
    </w:p>
    <w:tbl>
      <w:tblPr>
        <w:tblW w:w="9022" w:type="dxa"/>
        <w:jc w:val="left"/>
        <w:tblInd w:w="67" w:type="dxa"/>
        <w:tblLayout w:type="fixed"/>
        <w:tblCellMar>
          <w:top w:w="102" w:type="dxa"/>
          <w:left w:w="62" w:type="dxa"/>
          <w:bottom w:w="102" w:type="dxa"/>
          <w:right w:w="62" w:type="dxa"/>
        </w:tblCellMar>
      </w:tblPr>
      <w:tblGrid>
        <w:gridCol w:w="825"/>
        <w:gridCol w:w="1110"/>
        <w:gridCol w:w="931"/>
        <w:gridCol w:w="1987"/>
        <w:gridCol w:w="943"/>
        <w:gridCol w:w="1603"/>
        <w:gridCol w:w="1622"/>
      </w:tblGrid>
      <w:tr>
        <w:trPr/>
        <w:tc>
          <w:tcPr>
            <w:tcW w:w="1935"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93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Номер группы ВМП</w:t>
            </w:r>
          </w:p>
        </w:tc>
        <w:tc>
          <w:tcPr>
            <w:tcW w:w="198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вида медицинской помощи </w:t>
            </w:r>
            <w:hyperlink w:anchor="P1451" w:tgtFrame="&lt;28&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
              <w:r>
                <w:rPr>
                  <w:rStyle w:val="ListLabel2"/>
                  <w:color w:val="0000FF"/>
                  <w:sz w:val="24"/>
                </w:rPr>
                <w:t>&lt;28&gt;</w:t>
              </w:r>
            </w:hyperlink>
            <w:r>
              <w:rPr>
                <w:sz w:val="24"/>
              </w:rPr>
              <w:t xml:space="preserve">, </w:t>
            </w:r>
            <w:hyperlink w:anchor="P1452" w:tgtFrame="&lt;29&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&lt;29&gt;</w:t>
              </w:r>
            </w:hyperlink>
          </w:p>
        </w:tc>
        <w:tc>
          <w:tcPr>
            <w:tcW w:w="416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82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52" w:tgtFrame="&lt;29&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&lt;29&gt;</w:t>
              </w:r>
            </w:hyperlink>
          </w:p>
        </w:tc>
        <w:tc>
          <w:tcPr>
            <w:tcW w:w="111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52" w:tgtFrame="&lt;29&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&lt;29&gt;</w:t>
              </w:r>
            </w:hyperlink>
          </w:p>
        </w:tc>
        <w:tc>
          <w:tcPr>
            <w:tcW w:w="93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стационара</w:t>
            </w:r>
          </w:p>
        </w:tc>
        <w:tc>
          <w:tcPr>
            <w:tcW w:w="3225"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82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3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стационарных условиях</w:t>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амбулаторных условиях</w:t>
            </w:r>
          </w:p>
        </w:tc>
      </w:tr>
      <w:tr>
        <w:trPr/>
        <w:tc>
          <w:tcPr>
            <w:tcW w:w="8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8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8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8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8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7"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группе </w:t>
            </w:r>
            <w:hyperlink w:anchor="P1453" w:tgtFrame="&lt;30&gt; Указывается в случае детализации объемов медицинской помощи по видам медицинской помощи.">
              <w:r>
                <w:rPr>
                  <w:rStyle w:val="ListLabel2"/>
                  <w:color w:val="0000FF"/>
                  <w:sz w:val="24"/>
                </w:rPr>
                <w:t>&lt;30&gt;</w:t>
              </w:r>
            </w:hyperlink>
          </w:p>
        </w:tc>
        <w:tc>
          <w:tcPr>
            <w:tcW w:w="9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8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918" w:type="dxa"/>
            <w:gridSpan w:val="2"/>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Итого по профилю</w:t>
            </w:r>
          </w:p>
        </w:tc>
        <w:tc>
          <w:tcPr>
            <w:tcW w:w="9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82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028"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9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2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3"/>
              <w:rPr/>
            </w:pPr>
            <w:r>
              <w:rPr>
                <w:sz w:val="24"/>
              </w:rPr>
              <w:t>2.2. Медицинская помощь, оплата которой осуществляется по подушевому нормативу финансирования:</w:t>
            </w:r>
          </w:p>
          <w:p>
            <w:pPr>
              <w:pStyle w:val="ConsPlusNormal"/>
              <w:ind w:firstLine="283"/>
              <w:jc w:val="both"/>
              <w:rPr/>
            </w:pPr>
            <w:r>
              <w:rPr>
                <w:sz w:val="24"/>
              </w:rPr>
              <w:t>Количество прикрепившихся лиц _______.</w:t>
            </w:r>
          </w:p>
        </w:tc>
      </w:tr>
      <w:tr>
        <w:trPr/>
        <w:tc>
          <w:tcPr>
            <w:tcW w:w="9050" w:type="dxa"/>
            <w:tcBorders/>
          </w:tcPr>
          <w:p>
            <w:pPr>
              <w:pStyle w:val="ConsPlusNormal"/>
              <w:numPr>
                <w:ilvl w:val="0"/>
                <w:numId w:val="0"/>
              </w:numPr>
              <w:ind w:firstLine="283"/>
              <w:jc w:val="both"/>
              <w:outlineLvl w:val="4"/>
              <w:rPr/>
            </w:pPr>
            <w:r>
              <w:rPr>
                <w:sz w:val="24"/>
              </w:rPr>
              <w:t xml:space="preserve">2.2.1. Специализированная (за исключением высокотехнологичной) медицинская помощь </w:t>
            </w:r>
            <w:hyperlink w:anchor="P1454" w:tgtFrame="&lt;31&gt; В данном разделе также отражаются услуги диализа.">
              <w:r>
                <w:rPr>
                  <w:rStyle w:val="ListLabel2"/>
                  <w:color w:val="0000FF"/>
                  <w:sz w:val="24"/>
                </w:rPr>
                <w:t>&lt;31&gt;</w:t>
              </w:r>
            </w:hyperlink>
            <w:r>
              <w:rPr>
                <w:sz w:val="24"/>
              </w:rPr>
              <w:t>:</w:t>
            </w:r>
          </w:p>
        </w:tc>
      </w:tr>
    </w:tbl>
    <w:p>
      <w:pPr>
        <w:pStyle w:val="ConsPlusNormal"/>
        <w:ind w:firstLine="540"/>
        <w:jc w:val="both"/>
        <w:rPr/>
      </w:pPr>
      <w:r>
        <w:rPr/>
      </w:r>
    </w:p>
    <w:tbl>
      <w:tblPr>
        <w:tblW w:w="9066" w:type="dxa"/>
        <w:jc w:val="left"/>
        <w:tblInd w:w="67" w:type="dxa"/>
        <w:tblLayout w:type="fixed"/>
        <w:tblCellMar>
          <w:top w:w="102" w:type="dxa"/>
          <w:left w:w="62" w:type="dxa"/>
          <w:bottom w:w="102" w:type="dxa"/>
          <w:right w:w="62" w:type="dxa"/>
        </w:tblCellMar>
      </w:tblPr>
      <w:tblGrid>
        <w:gridCol w:w="1155"/>
        <w:gridCol w:w="1962"/>
        <w:gridCol w:w="2807"/>
        <w:gridCol w:w="824"/>
        <w:gridCol w:w="1215"/>
        <w:gridCol w:w="1102"/>
      </w:tblGrid>
      <w:tr>
        <w:trPr/>
        <w:tc>
          <w:tcPr>
            <w:tcW w:w="31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28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группы заболеваний, состояний (КСГ, КПГ) </w:t>
            </w:r>
            <w:hyperlink w:anchor="P1455" w:tgtFrame="&lt;32&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я, по которой группы заболеваний, состояний, обязательны к указанию.">
              <w:r>
                <w:rPr>
                  <w:rStyle w:val="ListLabel2"/>
                  <w:color w:val="0000FF"/>
                  <w:sz w:val="24"/>
                </w:rPr>
                <w:t>&lt;32&gt;</w:t>
              </w:r>
            </w:hyperlink>
            <w:r>
              <w:rPr>
                <w:sz w:val="24"/>
              </w:rPr>
              <w:t xml:space="preserve">, </w:t>
            </w:r>
            <w:hyperlink w:anchor="P1458" w:tgtFrame="&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&lt;35&gt;</w:t>
              </w:r>
            </w:hyperlink>
          </w:p>
        </w:tc>
        <w:tc>
          <w:tcPr>
            <w:tcW w:w="314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115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58" w:tgtFrame="&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&lt;35&gt;</w:t>
              </w:r>
            </w:hyperlink>
          </w:p>
        </w:tc>
        <w:tc>
          <w:tcPr>
            <w:tcW w:w="196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58" w:tgtFrame="&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&lt;35&gt;</w:t>
              </w:r>
            </w:hyperlink>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стационарно</w:t>
            </w:r>
          </w:p>
        </w:tc>
        <w:tc>
          <w:tcPr>
            <w:tcW w:w="23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115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стационарных условиях</w:t>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амбулаторных условиях</w:t>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профилю </w:t>
            </w:r>
            <w:hyperlink w:anchor="P1456" w:tgtFrame="&lt;33&gt; Указывается в случае указания групп заболеваний, состояний (КСГ, КПГ).">
              <w:r>
                <w:rPr>
                  <w:rStyle w:val="ListLabel2"/>
                  <w:color w:val="0000FF"/>
                  <w:sz w:val="24"/>
                </w:rPr>
                <w:t>&lt;33&gt;</w:t>
              </w:r>
            </w:hyperlink>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924"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4"/>
              <w:rPr/>
            </w:pPr>
            <w:r>
              <w:rPr>
                <w:sz w:val="24"/>
              </w:rPr>
              <w:t>2.2.2. Высокотехнологичная медицинская помощь:</w:t>
            </w:r>
          </w:p>
        </w:tc>
      </w:tr>
    </w:tbl>
    <w:p>
      <w:pPr>
        <w:pStyle w:val="ConsPlusNormal"/>
        <w:ind w:firstLine="540"/>
        <w:jc w:val="both"/>
        <w:rPr/>
      </w:pPr>
      <w:r>
        <w:rPr/>
      </w:r>
    </w:p>
    <w:tbl>
      <w:tblPr>
        <w:tblW w:w="9070" w:type="dxa"/>
        <w:jc w:val="left"/>
        <w:tblInd w:w="67" w:type="dxa"/>
        <w:tblLayout w:type="fixed"/>
        <w:tblCellMar>
          <w:top w:w="102" w:type="dxa"/>
          <w:left w:w="62" w:type="dxa"/>
          <w:bottom w:w="102" w:type="dxa"/>
          <w:right w:w="62" w:type="dxa"/>
        </w:tblCellMar>
      </w:tblPr>
      <w:tblGrid>
        <w:gridCol w:w="1133"/>
        <w:gridCol w:w="850"/>
        <w:gridCol w:w="907"/>
        <w:gridCol w:w="1985"/>
        <w:gridCol w:w="1643"/>
        <w:gridCol w:w="2551"/>
      </w:tblGrid>
      <w:tr>
        <w:trPr/>
        <w:tc>
          <w:tcPr>
            <w:tcW w:w="1983"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9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Номер группы ВМП </w:t>
            </w:r>
            <w:hyperlink w:anchor="P1458" w:tgtFrame="&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&lt;35&gt;</w:t>
              </w:r>
            </w:hyperlink>
          </w:p>
        </w:tc>
        <w:tc>
          <w:tcPr>
            <w:tcW w:w="198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вида медицинской помощи </w:t>
            </w:r>
            <w:hyperlink w:anchor="P1457" w:tgtFrame="&lt;34&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
              <w:r>
                <w:rPr>
                  <w:rStyle w:val="ListLabel2"/>
                  <w:color w:val="0000FF"/>
                  <w:sz w:val="24"/>
                </w:rPr>
                <w:t>&lt;34&gt;</w:t>
              </w:r>
            </w:hyperlink>
            <w:r>
              <w:rPr>
                <w:sz w:val="24"/>
              </w:rPr>
              <w:t xml:space="preserve">, </w:t>
            </w:r>
            <w:hyperlink w:anchor="P1458" w:tgtFrame="&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&lt;35&gt;</w:t>
              </w:r>
            </w:hyperlink>
          </w:p>
        </w:tc>
        <w:tc>
          <w:tcPr>
            <w:tcW w:w="419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58" w:tgtFrame="&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&lt;35&gt;</w:t>
              </w:r>
            </w:hyperlink>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58" w:tgtFrame="&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&lt;35&gt;</w:t>
              </w:r>
            </w:hyperlink>
          </w:p>
        </w:tc>
        <w:tc>
          <w:tcPr>
            <w:tcW w:w="9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стационарно</w:t>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группе </w:t>
            </w:r>
            <w:hyperlink w:anchor="P1459" w:tgtFrame="&lt;36&gt; Указывается в случае детализации объемов медицинской помощи по видам медицинской помощи.">
              <w:r>
                <w:rPr>
                  <w:rStyle w:val="ListLabel2"/>
                  <w:color w:val="0000FF"/>
                  <w:sz w:val="24"/>
                </w:rPr>
                <w:t>&lt;36&gt;</w:t>
              </w:r>
            </w:hyperlink>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2" w:type="dxa"/>
            <w:gridSpan w:val="2"/>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Итого по профилю</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42"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jc w:val="center"/>
              <w:outlineLvl w:val="3"/>
              <w:rPr/>
            </w:pPr>
            <w:r>
              <w:rPr>
                <w:sz w:val="24"/>
              </w:rPr>
              <w:t xml:space="preserve">II.I. Медицинская помощь в стационарных условиях </w:t>
            </w:r>
            <w:hyperlink w:anchor="P1460" w:tgtFrame="&lt;37&gt; Под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дицинской помощи ее обособленными структурными подразделениями, указанными в пункте 31 договора.">
              <w:r>
                <w:rPr>
                  <w:rStyle w:val="ListLabel2"/>
                  <w:color w:val="0000FF"/>
                  <w:sz w:val="24"/>
                </w:rPr>
                <w:t>&lt;37&gt;</w:t>
              </w:r>
            </w:hyperlink>
          </w:p>
        </w:tc>
      </w:tr>
      <w:tr>
        <w:trPr/>
        <w:tc>
          <w:tcPr>
            <w:tcW w:w="9050" w:type="dxa"/>
            <w:tcBorders>
              <w:bottom w:val="single" w:sz="4" w:space="0" w:color="000000"/>
            </w:tcBorders>
          </w:tcPr>
          <w:p>
            <w:pPr>
              <w:pStyle w:val="ConsPlusNormal"/>
              <w:jc w:val="center"/>
              <w:rPr/>
            </w:pPr>
            <w:r>
              <w:rPr/>
            </w:r>
          </w:p>
        </w:tc>
      </w:tr>
      <w:tr>
        <w:trPr/>
        <w:tc>
          <w:tcPr>
            <w:tcW w:w="9050" w:type="dxa"/>
            <w:tcBorders>
              <w:top w:val="single" w:sz="4" w:space="0" w:color="000000"/>
            </w:tcBorders>
          </w:tcPr>
          <w:p>
            <w:pPr>
              <w:pStyle w:val="ConsPlusNormal"/>
              <w:jc w:val="center"/>
              <w:rPr/>
            </w:pPr>
            <w:r>
              <w:rPr>
                <w:sz w:val="24"/>
              </w:rPr>
              <w:t>(наименование обособленного структурного подразделения медицинской организации)</w:t>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vAlign w:val="bottom"/>
          </w:tcPr>
          <w:p>
            <w:pPr>
              <w:pStyle w:val="ConsPlusNormal"/>
              <w:numPr>
                <w:ilvl w:val="0"/>
                <w:numId w:val="0"/>
              </w:numPr>
              <w:ind w:firstLine="283"/>
              <w:jc w:val="both"/>
              <w:outlineLvl w:val="4"/>
              <w:rPr/>
            </w:pPr>
            <w:r>
              <w:rPr>
                <w:sz w:val="24"/>
              </w:rPr>
              <w:t>2.1. Медицинская помощь, оплата которой осуществляется за случай лечения заболевания.</w:t>
            </w:r>
          </w:p>
        </w:tc>
      </w:tr>
      <w:tr>
        <w:trPr/>
        <w:tc>
          <w:tcPr>
            <w:tcW w:w="9050" w:type="dxa"/>
            <w:tcBorders/>
          </w:tcPr>
          <w:p>
            <w:pPr>
              <w:pStyle w:val="ConsPlusNormal"/>
              <w:numPr>
                <w:ilvl w:val="0"/>
                <w:numId w:val="0"/>
              </w:numPr>
              <w:ind w:firstLine="283"/>
              <w:jc w:val="both"/>
              <w:outlineLvl w:val="5"/>
              <w:rPr/>
            </w:pPr>
            <w:r>
              <w:rPr>
                <w:sz w:val="24"/>
              </w:rPr>
              <w:t xml:space="preserve">2.1.1. Специализированная (за исключением высокотехнологичной) медицинская помощь </w:t>
            </w:r>
            <w:hyperlink w:anchor="P1461" w:tgtFrame="&lt;38&gt; В данном разделе также отражаются услуги диализа.">
              <w:r>
                <w:rPr>
                  <w:rStyle w:val="ListLabel2"/>
                  <w:color w:val="0000FF"/>
                  <w:sz w:val="24"/>
                </w:rPr>
                <w:t>&lt;38&gt;</w:t>
              </w:r>
            </w:hyperlink>
            <w:r>
              <w:rPr>
                <w:sz w:val="24"/>
              </w:rPr>
              <w:t>:</w:t>
            </w:r>
          </w:p>
        </w:tc>
      </w:tr>
    </w:tbl>
    <w:p>
      <w:pPr>
        <w:pStyle w:val="ConsPlusNormal"/>
        <w:ind w:firstLine="540"/>
        <w:jc w:val="both"/>
        <w:rPr/>
      </w:pPr>
      <w:r>
        <w:rPr/>
      </w:r>
    </w:p>
    <w:tbl>
      <w:tblPr>
        <w:tblW w:w="9066" w:type="dxa"/>
        <w:jc w:val="left"/>
        <w:tblInd w:w="67" w:type="dxa"/>
        <w:tblLayout w:type="fixed"/>
        <w:tblCellMar>
          <w:top w:w="102" w:type="dxa"/>
          <w:left w:w="62" w:type="dxa"/>
          <w:bottom w:w="102" w:type="dxa"/>
          <w:right w:w="62" w:type="dxa"/>
        </w:tblCellMar>
      </w:tblPr>
      <w:tblGrid>
        <w:gridCol w:w="1155"/>
        <w:gridCol w:w="1962"/>
        <w:gridCol w:w="2807"/>
        <w:gridCol w:w="824"/>
        <w:gridCol w:w="1215"/>
        <w:gridCol w:w="1102"/>
      </w:tblGrid>
      <w:tr>
        <w:trPr/>
        <w:tc>
          <w:tcPr>
            <w:tcW w:w="31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28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группы заболеваний, состояний (КСГ, КПГ) </w:t>
            </w:r>
            <w:hyperlink w:anchor="P1462" w:tgtFrame="&lt;39&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й, группы заболеваний, состояний при которой обязательны к указанию.">
              <w:r>
                <w:rPr>
                  <w:rStyle w:val="ListLabel2"/>
                  <w:color w:val="0000FF"/>
                  <w:sz w:val="24"/>
                </w:rPr>
                <w:t>&lt;39&gt;</w:t>
              </w:r>
            </w:hyperlink>
            <w:r>
              <w:rPr>
                <w:sz w:val="24"/>
              </w:rPr>
              <w:t xml:space="preserve">,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314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115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196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стационарно</w:t>
            </w:r>
          </w:p>
        </w:tc>
        <w:tc>
          <w:tcPr>
            <w:tcW w:w="23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115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стационарных условиях</w:t>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амбулаторных условиях</w:t>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профилю </w:t>
            </w:r>
            <w:hyperlink w:anchor="P1463" w:tgtFrame="&lt;40&gt; Указывается в случае указания групп заболеваний, состояний (КСГ, КПГ).">
              <w:r>
                <w:rPr>
                  <w:rStyle w:val="ListLabel2"/>
                  <w:color w:val="0000FF"/>
                  <w:sz w:val="24"/>
                </w:rPr>
                <w:t>&lt;40&gt;</w:t>
              </w:r>
            </w:hyperlink>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924"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5"/>
              <w:rPr/>
            </w:pPr>
            <w:r>
              <w:rPr>
                <w:sz w:val="24"/>
              </w:rPr>
              <w:t>2.1.2. Высокотехнологичная медицинская помощь:</w:t>
            </w:r>
          </w:p>
        </w:tc>
      </w:tr>
    </w:tbl>
    <w:p>
      <w:pPr>
        <w:pStyle w:val="ConsPlusNormal"/>
        <w:ind w:firstLine="540"/>
        <w:jc w:val="both"/>
        <w:rPr/>
      </w:pPr>
      <w:r>
        <w:rPr/>
      </w:r>
    </w:p>
    <w:tbl>
      <w:tblPr>
        <w:tblW w:w="9070" w:type="dxa"/>
        <w:jc w:val="left"/>
        <w:tblInd w:w="67" w:type="dxa"/>
        <w:tblLayout w:type="fixed"/>
        <w:tblCellMar>
          <w:top w:w="102" w:type="dxa"/>
          <w:left w:w="62" w:type="dxa"/>
          <w:bottom w:w="102" w:type="dxa"/>
          <w:right w:w="62" w:type="dxa"/>
        </w:tblCellMar>
      </w:tblPr>
      <w:tblGrid>
        <w:gridCol w:w="1133"/>
        <w:gridCol w:w="850"/>
        <w:gridCol w:w="907"/>
        <w:gridCol w:w="1985"/>
        <w:gridCol w:w="1643"/>
        <w:gridCol w:w="2551"/>
      </w:tblGrid>
      <w:tr>
        <w:trPr/>
        <w:tc>
          <w:tcPr>
            <w:tcW w:w="1983"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9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Номер группы ВМП </w:t>
            </w:r>
            <w:hyperlink w:anchor="P1464" w:tgtFrame="&lt;41&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
              <w:r>
                <w:rPr>
                  <w:rStyle w:val="ListLabel2"/>
                  <w:color w:val="0000FF"/>
                  <w:sz w:val="24"/>
                </w:rPr>
                <w:t>&lt;41&gt;</w:t>
              </w:r>
            </w:hyperlink>
            <w:r>
              <w:rPr>
                <w:sz w:val="24"/>
              </w:rPr>
              <w:t xml:space="preserve">,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198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вида медицинской помощи </w:t>
            </w:r>
            <w:hyperlink w:anchor="P1464" w:tgtFrame="&lt;41&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
              <w:r>
                <w:rPr>
                  <w:rStyle w:val="ListLabel2"/>
                  <w:color w:val="0000FF"/>
                  <w:sz w:val="24"/>
                </w:rPr>
                <w:t>&lt;41&gt;</w:t>
              </w:r>
            </w:hyperlink>
            <w:r>
              <w:rPr>
                <w:sz w:val="24"/>
              </w:rPr>
              <w:t xml:space="preserve">,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419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9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стационарно</w:t>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группе </w:t>
            </w:r>
            <w:hyperlink w:anchor="P1466" w:tgtFrame="&lt;43&gt; Указывается в случае детализации объемов медицинской помощи по видам медицинской помощи.">
              <w:r>
                <w:rPr>
                  <w:rStyle w:val="ListLabel2"/>
                  <w:color w:val="0000FF"/>
                  <w:sz w:val="24"/>
                </w:rPr>
                <w:t>&lt;43&gt;</w:t>
              </w:r>
            </w:hyperlink>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2" w:type="dxa"/>
            <w:gridSpan w:val="2"/>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Итого по профилю</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42"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4"/>
              <w:rPr/>
            </w:pPr>
            <w:r>
              <w:rPr>
                <w:sz w:val="24"/>
              </w:rPr>
              <w:t>2.2. Медицинская помощь, оплата которой осуществляется по подушевому нормативу финансирования:</w:t>
            </w:r>
          </w:p>
          <w:p>
            <w:pPr>
              <w:pStyle w:val="ConsPlusNormal"/>
              <w:ind w:firstLine="283"/>
              <w:jc w:val="both"/>
              <w:rPr/>
            </w:pPr>
            <w:r>
              <w:rPr>
                <w:sz w:val="24"/>
              </w:rPr>
              <w:t>Количество прикрепившихся лиц _______.</w:t>
            </w:r>
          </w:p>
        </w:tc>
      </w:tr>
      <w:tr>
        <w:trPr/>
        <w:tc>
          <w:tcPr>
            <w:tcW w:w="9050" w:type="dxa"/>
            <w:tcBorders/>
          </w:tcPr>
          <w:p>
            <w:pPr>
              <w:pStyle w:val="ConsPlusNormal"/>
              <w:numPr>
                <w:ilvl w:val="0"/>
                <w:numId w:val="0"/>
              </w:numPr>
              <w:ind w:firstLine="283"/>
              <w:jc w:val="both"/>
              <w:outlineLvl w:val="5"/>
              <w:rPr/>
            </w:pPr>
            <w:r>
              <w:rPr>
                <w:sz w:val="24"/>
              </w:rPr>
              <w:t xml:space="preserve">2.2.1. Специализированная (за исключением высокотехнологичной) медицинская помощь </w:t>
            </w:r>
            <w:hyperlink w:anchor="P1467" w:tgtFrame="&lt;44&gt; В данном разделе также отражаются услуги диализа.">
              <w:r>
                <w:rPr>
                  <w:rStyle w:val="ListLabel2"/>
                  <w:color w:val="0000FF"/>
                  <w:sz w:val="24"/>
                </w:rPr>
                <w:t>&lt;44&gt;</w:t>
              </w:r>
            </w:hyperlink>
            <w:r>
              <w:rPr>
                <w:sz w:val="24"/>
              </w:rPr>
              <w:t>:</w:t>
            </w:r>
          </w:p>
        </w:tc>
      </w:tr>
    </w:tbl>
    <w:p>
      <w:pPr>
        <w:pStyle w:val="ConsPlusNormal"/>
        <w:ind w:firstLine="540"/>
        <w:jc w:val="both"/>
        <w:rPr/>
      </w:pPr>
      <w:r>
        <w:rPr/>
      </w:r>
    </w:p>
    <w:tbl>
      <w:tblPr>
        <w:tblW w:w="9066" w:type="dxa"/>
        <w:jc w:val="left"/>
        <w:tblInd w:w="67" w:type="dxa"/>
        <w:tblLayout w:type="fixed"/>
        <w:tblCellMar>
          <w:top w:w="102" w:type="dxa"/>
          <w:left w:w="62" w:type="dxa"/>
          <w:bottom w:w="102" w:type="dxa"/>
          <w:right w:w="62" w:type="dxa"/>
        </w:tblCellMar>
      </w:tblPr>
      <w:tblGrid>
        <w:gridCol w:w="1155"/>
        <w:gridCol w:w="1962"/>
        <w:gridCol w:w="2807"/>
        <w:gridCol w:w="824"/>
        <w:gridCol w:w="1215"/>
        <w:gridCol w:w="1102"/>
      </w:tblGrid>
      <w:tr>
        <w:trPr/>
        <w:tc>
          <w:tcPr>
            <w:tcW w:w="31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28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группы заболеваний, состояний (КСГ, КПГ) </w:t>
            </w:r>
            <w:hyperlink w:anchor="P1468" w:tgtFrame="&lt;45&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й, по которой группы заболеваний, состояний обязательны к указанию.">
              <w:r>
                <w:rPr>
                  <w:rStyle w:val="ListLabel2"/>
                  <w:color w:val="0000FF"/>
                  <w:sz w:val="24"/>
                </w:rPr>
                <w:t>&lt;45&gt;</w:t>
              </w:r>
            </w:hyperlink>
            <w:r>
              <w:rPr>
                <w:sz w:val="24"/>
              </w:rPr>
              <w:t xml:space="preserve">,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314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115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196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65" w:tgtFrame="&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&lt;42&gt;</w:t>
              </w:r>
            </w:hyperlink>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стационарно</w:t>
            </w:r>
          </w:p>
        </w:tc>
        <w:tc>
          <w:tcPr>
            <w:tcW w:w="231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115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стационарных условиях</w:t>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амбулаторных условиях</w:t>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6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07"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профилю </w:t>
            </w:r>
            <w:hyperlink w:anchor="P1469" w:tgtFrame="&lt;46&gt; Указывается в случае указания групп заболеваний, состояний (КСГ, КПГ).">
              <w:r>
                <w:rPr>
                  <w:rStyle w:val="ListLabel2"/>
                  <w:color w:val="0000FF"/>
                  <w:sz w:val="24"/>
                </w:rPr>
                <w:t>&lt;46&gt;</w:t>
              </w:r>
            </w:hyperlink>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924"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82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1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0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vAlign w:val="center"/>
          </w:tcPr>
          <w:p>
            <w:pPr>
              <w:pStyle w:val="ConsPlusNormal"/>
              <w:numPr>
                <w:ilvl w:val="0"/>
                <w:numId w:val="0"/>
              </w:numPr>
              <w:ind w:firstLine="283"/>
              <w:jc w:val="both"/>
              <w:outlineLvl w:val="5"/>
              <w:rPr/>
            </w:pPr>
            <w:r>
              <w:rPr>
                <w:sz w:val="24"/>
              </w:rPr>
              <w:t>2.2.2. Высокотехнологичная медицинская помощь:</w:t>
            </w:r>
          </w:p>
        </w:tc>
      </w:tr>
    </w:tbl>
    <w:p>
      <w:pPr>
        <w:pStyle w:val="ConsPlusNormal"/>
        <w:ind w:firstLine="540"/>
        <w:jc w:val="both"/>
        <w:rPr/>
      </w:pPr>
      <w:r>
        <w:rPr/>
      </w:r>
    </w:p>
    <w:tbl>
      <w:tblPr>
        <w:tblW w:w="9070" w:type="dxa"/>
        <w:jc w:val="left"/>
        <w:tblInd w:w="67" w:type="dxa"/>
        <w:tblLayout w:type="fixed"/>
        <w:tblCellMar>
          <w:top w:w="102" w:type="dxa"/>
          <w:left w:w="62" w:type="dxa"/>
          <w:bottom w:w="102" w:type="dxa"/>
          <w:right w:w="62" w:type="dxa"/>
        </w:tblCellMar>
      </w:tblPr>
      <w:tblGrid>
        <w:gridCol w:w="1133"/>
        <w:gridCol w:w="850"/>
        <w:gridCol w:w="907"/>
        <w:gridCol w:w="1985"/>
        <w:gridCol w:w="1643"/>
        <w:gridCol w:w="2551"/>
      </w:tblGrid>
      <w:tr>
        <w:trPr/>
        <w:tc>
          <w:tcPr>
            <w:tcW w:w="1983"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Профиль медицинской помощи</w:t>
            </w:r>
          </w:p>
        </w:tc>
        <w:tc>
          <w:tcPr>
            <w:tcW w:w="90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Номер группы ВМП </w:t>
            </w:r>
            <w:hyperlink w:anchor="P1470" w:tgtFrame="&lt;47&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
              <w:r>
                <w:rPr>
                  <w:rStyle w:val="ListLabel2"/>
                  <w:color w:val="0000FF"/>
                  <w:sz w:val="24"/>
                </w:rPr>
                <w:t>&lt;47&gt;</w:t>
              </w:r>
            </w:hyperlink>
            <w:r>
              <w:rPr>
                <w:sz w:val="24"/>
              </w:rPr>
              <w:t xml:space="preserve">, </w:t>
            </w:r>
            <w:hyperlink w:anchor="P1471" w:tgtFrame="&lt;48&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&lt;48&gt;</w:t>
              </w:r>
            </w:hyperlink>
          </w:p>
        </w:tc>
        <w:tc>
          <w:tcPr>
            <w:tcW w:w="198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вида медицинской помощи </w:t>
            </w:r>
            <w:hyperlink w:anchor="P1470" w:tgtFrame="&lt;47&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
              <w:r>
                <w:rPr>
                  <w:rStyle w:val="ListLabel2"/>
                  <w:color w:val="0000FF"/>
                  <w:sz w:val="24"/>
                </w:rPr>
                <w:t>&lt;47&gt;</w:t>
              </w:r>
            </w:hyperlink>
            <w:r>
              <w:rPr>
                <w:sz w:val="24"/>
              </w:rPr>
              <w:t xml:space="preserve">, </w:t>
            </w:r>
            <w:hyperlink w:anchor="P1471" w:tgtFrame="&lt;48&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&lt;48&gt;</w:t>
              </w:r>
            </w:hyperlink>
          </w:p>
        </w:tc>
        <w:tc>
          <w:tcPr>
            <w:tcW w:w="419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Объемы медицинской помощи (случай), в условиях</w:t>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Код </w:t>
            </w:r>
            <w:hyperlink w:anchor="P1471" w:tgtFrame="&lt;48&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&lt;48&gt;</w:t>
              </w:r>
            </w:hyperlink>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Наименование </w:t>
            </w:r>
            <w:hyperlink w:anchor="P1471" w:tgtFrame="&lt;48&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
              <w:r>
                <w:rPr>
                  <w:rStyle w:val="ListLabel2"/>
                  <w:color w:val="0000FF"/>
                  <w:sz w:val="24"/>
                </w:rPr>
                <w:t>&lt;48&gt;</w:t>
              </w:r>
            </w:hyperlink>
          </w:p>
        </w:tc>
        <w:tc>
          <w:tcPr>
            <w:tcW w:w="90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стационарно</w:t>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дневного стационара</w:t>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 xml:space="preserve">Итого по группе </w:t>
            </w:r>
            <w:hyperlink w:anchor="P1472" w:tgtFrame="&lt;49&gt; Указывается в случае детализации объемов медицинской помощи по видам медицинской помощи.">
              <w:r>
                <w:rPr>
                  <w:rStyle w:val="ListLabel2"/>
                  <w:color w:val="0000FF"/>
                  <w:sz w:val="24"/>
                </w:rPr>
                <w:t>&lt;49&gt;</w:t>
              </w:r>
            </w:hyperlink>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2" w:type="dxa"/>
            <w:gridSpan w:val="2"/>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Итого по профилю</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3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42" w:type="dxa"/>
            <w:gridSpan w:val="3"/>
            <w:tcBorders>
              <w:top w:val="single" w:sz="4" w:space="0" w:color="000000"/>
              <w:left w:val="single" w:sz="4" w:space="0" w:color="000000"/>
              <w:bottom w:val="single" w:sz="4" w:space="0" w:color="000000"/>
              <w:right w:val="single" w:sz="4" w:space="0" w:color="000000"/>
            </w:tcBorders>
          </w:tcPr>
          <w:p>
            <w:pPr>
              <w:pStyle w:val="ConsPlusNormal"/>
              <w:jc w:val="right"/>
              <w:rPr/>
            </w:pPr>
            <w:r>
              <w:rPr>
                <w:sz w:val="24"/>
              </w:rPr>
              <w:t>Всего</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5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jc w:val="center"/>
              <w:outlineLvl w:val="2"/>
              <w:rPr/>
            </w:pPr>
            <w:r>
              <w:rPr>
                <w:sz w:val="24"/>
              </w:rPr>
              <w:t>III. Медицинская помощь, оказываемая вне медицинской организации</w:t>
            </w:r>
          </w:p>
        </w:tc>
      </w:tr>
      <w:tr>
        <w:trPr/>
        <w:tc>
          <w:tcPr>
            <w:tcW w:w="9050" w:type="dxa"/>
            <w:tcBorders/>
          </w:tcPr>
          <w:p>
            <w:pPr>
              <w:pStyle w:val="ConsPlusNormal"/>
              <w:numPr>
                <w:ilvl w:val="0"/>
                <w:numId w:val="0"/>
              </w:numPr>
              <w:ind w:firstLine="283"/>
              <w:jc w:val="both"/>
              <w:outlineLvl w:val="3"/>
              <w:rPr/>
            </w:pPr>
            <w:r>
              <w:rPr>
                <w:sz w:val="24"/>
              </w:rPr>
              <w:t>3.1. Медицинская помощь, оказываемая вне медицинской организации, оплата которой осуществляется по подушевому нормативу финансирования на прикрепившихся лиц:</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Вызовов по неотложной помощи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 скорой помощи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Вызовы скорой специализированной помощи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транспортировка</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Иные вызовы скорой помощи - всего, в том числе </w:t>
            </w:r>
            <w:hyperlink r:id="rId62" w:anchor="P1473" w:tgtFrame="&lt;50&gt; Выражение всего - в том числе">
              <w:r>
                <w:rPr>
                  <w:rStyle w:val="ListLabel2"/>
                  <w:color w:val="0000FF"/>
                  <w:sz w:val="24"/>
                </w:rPr>
                <w:t>&lt;50&gt;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43" w:name="P1255"/>
            <w:bookmarkStart w:id="44" w:name="P1255"/>
            <w:bookmarkEnd w:id="44"/>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3.3.1 </w:t>
            </w:r>
            <w:hyperlink w:anchor="P1474" w:tgtFrame="&lt;51&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
              <w:r>
                <w:rPr>
                  <w:rStyle w:val="ListLabel2"/>
                  <w:color w:val="0000FF"/>
                  <w:sz w:val="24"/>
                </w:rPr>
                <w:t>&lt;51&gt;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(указываются виды вызовов)</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3"/>
              <w:rPr/>
            </w:pPr>
            <w:r>
              <w:rPr>
                <w:sz w:val="24"/>
              </w:rPr>
              <w:t>3.2. Медицинская помощь, оказываемая вне медицинской организации, оплата которой осуществляется за вызов:</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Вызовов по неотложной помощи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 скорой помощи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Вызовы скорой специализированной помощи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транспортировка</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Иные вызовы скорой помощи - всего, в том числе </w:t>
            </w:r>
            <w:hyperlink r:id="rId63" w:anchor="P1475" w:tgtFrame="&lt;52&gt; Выражение всего - в том числе">
              <w:r>
                <w:rPr>
                  <w:rStyle w:val="ListLabel2"/>
                  <w:color w:val="0000FF"/>
                  <w:sz w:val="24"/>
                </w:rPr>
                <w:t>&lt;52&gt;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45" w:name="P1291"/>
            <w:bookmarkStart w:id="46" w:name="P1291"/>
            <w:bookmarkEnd w:id="46"/>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3.3.1 </w:t>
            </w:r>
            <w:hyperlink w:anchor="P1476" w:tgtFrame="&lt;53&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
              <w:r>
                <w:rPr>
                  <w:rStyle w:val="ListLabel2"/>
                  <w:color w:val="0000FF"/>
                  <w:sz w:val="24"/>
                </w:rPr>
                <w:t>&lt;53&gt;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(указываются виды вызовов)</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jc w:val="center"/>
              <w:outlineLvl w:val="3"/>
              <w:rPr/>
            </w:pPr>
            <w:r>
              <w:rPr>
                <w:sz w:val="24"/>
              </w:rPr>
              <w:t xml:space="preserve">III.I. Медицинская помощь, оказываемая вне медицинской организации </w:t>
            </w:r>
            <w:hyperlink w:anchor="P1477" w:tgtFrame="&lt;54&gt; Под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дицинской помощи ее обособленными структурными подразделениями, указанными в пункте 31 договора.">
              <w:r>
                <w:rPr>
                  <w:rStyle w:val="ListLabel2"/>
                  <w:color w:val="0000FF"/>
                  <w:sz w:val="24"/>
                </w:rPr>
                <w:t>&lt;54&gt;</w:t>
              </w:r>
            </w:hyperlink>
          </w:p>
        </w:tc>
      </w:tr>
      <w:tr>
        <w:trPr/>
        <w:tc>
          <w:tcPr>
            <w:tcW w:w="9050" w:type="dxa"/>
            <w:tcBorders>
              <w:bottom w:val="single" w:sz="4" w:space="0" w:color="000000"/>
            </w:tcBorders>
          </w:tcPr>
          <w:p>
            <w:pPr>
              <w:pStyle w:val="ConsPlusNormal"/>
              <w:jc w:val="center"/>
              <w:rPr/>
            </w:pPr>
            <w:r>
              <w:rPr/>
            </w:r>
          </w:p>
        </w:tc>
      </w:tr>
      <w:tr>
        <w:trPr/>
        <w:tc>
          <w:tcPr>
            <w:tcW w:w="9050" w:type="dxa"/>
            <w:tcBorders>
              <w:top w:val="single" w:sz="4" w:space="0" w:color="000000"/>
            </w:tcBorders>
          </w:tcPr>
          <w:p>
            <w:pPr>
              <w:pStyle w:val="ConsPlusNormal"/>
              <w:jc w:val="center"/>
              <w:rPr/>
            </w:pPr>
            <w:r>
              <w:rPr>
                <w:sz w:val="24"/>
              </w:rPr>
              <w:t>(наименование обособленного структурного подразделения медицинской организации)</w:t>
            </w:r>
          </w:p>
        </w:tc>
      </w:tr>
      <w:tr>
        <w:trPr/>
        <w:tc>
          <w:tcPr>
            <w:tcW w:w="9050" w:type="dxa"/>
            <w:tcBorders/>
          </w:tcPr>
          <w:p>
            <w:pPr>
              <w:pStyle w:val="ConsPlusNormal"/>
              <w:numPr>
                <w:ilvl w:val="0"/>
                <w:numId w:val="0"/>
              </w:numPr>
              <w:ind w:firstLine="283"/>
              <w:jc w:val="both"/>
              <w:outlineLvl w:val="4"/>
              <w:rPr/>
            </w:pPr>
            <w:r>
              <w:rPr>
                <w:sz w:val="24"/>
              </w:rPr>
              <w:t>3.1. Медицинская помощь, оказываемая вне медицинской организации, оплата которой осуществляется по подушевому нормативу финансирования на прикрепившихся лиц:</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Вызовов по неотложной помощи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 скорой помощи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9070" w:type="dxa"/>
            <w:gridSpan w:val="4"/>
            <w:tcBorders>
              <w:top w:val="single" w:sz="4" w:space="0" w:color="000000"/>
              <w:left w:val="single" w:sz="4" w:space="0" w:color="000000"/>
              <w:right w:val="single" w:sz="4" w:space="0" w:color="000000"/>
            </w:tcBorders>
          </w:tcPr>
          <w:tbl>
            <w:tblPr>
              <w:tblW w:w="5000" w:type="pct"/>
              <w:jc w:val="left"/>
              <w:tblInd w:w="0" w:type="dxa"/>
              <w:tblLayout w:type="fixed"/>
              <w:tblCellMar>
                <w:top w:w="0" w:type="dxa"/>
                <w:left w:w="0" w:type="dxa"/>
                <w:bottom w:w="0" w:type="dxa"/>
                <w:right w:w="0" w:type="dxa"/>
              </w:tblCellMar>
            </w:tblPr>
            <w:tblGrid>
              <w:gridCol w:w="52"/>
              <w:gridCol w:w="99"/>
              <w:gridCol w:w="8696"/>
              <w:gridCol w:w="99"/>
            </w:tblGrid>
            <w:tr>
              <w:trPr/>
              <w:tc>
                <w:tcPr>
                  <w:tcW w:w="52" w:type="dxa"/>
                  <w:tcBorders/>
                  <w:shd w:fill="CED3F1" w:val="clear"/>
                </w:tcPr>
                <w:p>
                  <w:pPr>
                    <w:pStyle w:val="ConsPlusNormal"/>
                    <w:rPr/>
                  </w:pPr>
                  <w:r>
                    <w:rPr/>
                  </w:r>
                </w:p>
              </w:tc>
              <w:tc>
                <w:tcPr>
                  <w:tcW w:w="99" w:type="dxa"/>
                  <w:tcBorders/>
                  <w:shd w:fill="F4F3F8" w:val="clear"/>
                </w:tcPr>
                <w:p>
                  <w:pPr>
                    <w:pStyle w:val="ConsPlusNormal"/>
                    <w:rPr/>
                  </w:pPr>
                  <w:r>
                    <w:rPr/>
                  </w:r>
                </w:p>
              </w:tc>
              <w:tc>
                <w:tcPr>
                  <w:tcW w:w="8696"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Нумерация пунктов дана в соответствии с официальным текстом документа.</w:t>
                  </w:r>
                </w:p>
              </w:tc>
              <w:tc>
                <w:tcPr>
                  <w:tcW w:w="99" w:type="dxa"/>
                  <w:tcBorders/>
                  <w:shd w:fill="F4F3F8" w:val="clear"/>
                </w:tcPr>
                <w:p>
                  <w:pPr>
                    <w:pStyle w:val="ConsPlusNormal"/>
                    <w:rPr/>
                  </w:pPr>
                  <w:r>
                    <w:rPr/>
                  </w:r>
                </w:p>
              </w:tc>
            </w:tr>
          </w:tbl>
          <w:p>
            <w:pPr>
              <w:pStyle w:val="ConsPlusNormal"/>
              <w:rPr/>
            </w:pPr>
            <w:r>
              <w:rPr/>
            </w:r>
          </w:p>
        </w:tc>
      </w:tr>
      <w:tr>
        <w:trPr/>
        <w:tc>
          <w:tcPr>
            <w:tcW w:w="1019" w:type="dxa"/>
            <w:tcBorders>
              <w:left w:val="single" w:sz="4" w:space="0" w:color="000000"/>
              <w:bottom w:val="single" w:sz="4" w:space="0" w:color="000000"/>
              <w:right w:val="single" w:sz="4" w:space="0" w:color="000000"/>
            </w:tcBorders>
          </w:tcPr>
          <w:p>
            <w:pPr>
              <w:pStyle w:val="ConsPlusNormal"/>
              <w:jc w:val="center"/>
              <w:rPr/>
            </w:pPr>
            <w:r>
              <w:rPr>
                <w:sz w:val="24"/>
              </w:rPr>
              <w:t>2.1.</w:t>
            </w:r>
          </w:p>
        </w:tc>
        <w:tc>
          <w:tcPr>
            <w:tcW w:w="4650" w:type="dxa"/>
            <w:tcBorders>
              <w:left w:val="single" w:sz="4" w:space="0" w:color="000000"/>
              <w:bottom w:val="single" w:sz="4" w:space="0" w:color="000000"/>
              <w:right w:val="single" w:sz="4" w:space="0" w:color="000000"/>
            </w:tcBorders>
          </w:tcPr>
          <w:p>
            <w:pPr>
              <w:pStyle w:val="ConsPlusNormal"/>
              <w:rPr/>
            </w:pPr>
            <w:r>
              <w:rPr>
                <w:sz w:val="24"/>
              </w:rPr>
              <w:t>Вызовы скорой специализированной помощи</w:t>
            </w:r>
          </w:p>
        </w:tc>
        <w:tc>
          <w:tcPr>
            <w:tcW w:w="1530" w:type="dxa"/>
            <w:tcBorders>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транспортировка</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Иные вызовы скорой помощи - всего, в том числе </w:t>
            </w:r>
            <w:hyperlink r:id="rId64" w:anchor="P1478" w:tgtFrame="&lt;55&gt; Выражение всего - в том числе">
              <w:r>
                <w:rPr>
                  <w:rStyle w:val="ListLabel2"/>
                  <w:color w:val="0000FF"/>
                  <w:sz w:val="24"/>
                </w:rPr>
                <w:t>&lt;55&gt;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47" w:name="P1332"/>
            <w:bookmarkStart w:id="48" w:name="P1332"/>
            <w:bookmarkEnd w:id="48"/>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2.3.1 </w:t>
            </w:r>
            <w:hyperlink w:anchor="P1479" w:tgtFrame="&lt;56&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
              <w:r>
                <w:rPr>
                  <w:rStyle w:val="ListLabel2"/>
                  <w:color w:val="0000FF"/>
                  <w:sz w:val="24"/>
                </w:rPr>
                <w:t>&lt;56&gt;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(указываются виды вызовов)</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ind w:firstLine="283"/>
              <w:jc w:val="both"/>
              <w:outlineLvl w:val="4"/>
              <w:rPr/>
            </w:pPr>
            <w:r>
              <w:rPr>
                <w:sz w:val="24"/>
              </w:rPr>
              <w:t>3.2. Медицинская помощь, оказываемая вне медицинской организации, оплата которой осуществляется за вызов:</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019"/>
        <w:gridCol w:w="4650"/>
        <w:gridCol w:w="1530"/>
        <w:gridCol w:w="1871"/>
      </w:tblGrid>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w:t>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Количество прикрепившихся лиц</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человек</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Вызовов по неотложной помощи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 скорой помощи - всего, в том числе:</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Вызовы скорой специализированной помощи</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транспортировка</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Иные вызовы скорой помощи - всего, в том числе </w:t>
            </w:r>
            <w:hyperlink r:id="rId65" w:anchor="P1480" w:tgtFrame="&lt;57&gt; Выражение всего - в том числе">
              <w:r>
                <w:rPr>
                  <w:rStyle w:val="ListLabel2"/>
                  <w:color w:val="0000FF"/>
                  <w:sz w:val="24"/>
                </w:rPr>
                <w:t>&lt;57&gt;</w:t>
              </w:r>
            </w:hyperlink>
            <w:r>
              <w:rPr>
                <w:sz w:val="24"/>
              </w:rPr>
              <w:t>:</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49" w:name="P1368"/>
            <w:bookmarkStart w:id="50" w:name="P1368"/>
            <w:bookmarkEnd w:id="50"/>
          </w:p>
        </w:tc>
      </w:tr>
      <w:tr>
        <w:trPr/>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3.3.1 </w:t>
            </w:r>
            <w:hyperlink w:anchor="P1481" w:tgtFrame="&lt;58&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
              <w:r>
                <w:rPr>
                  <w:rStyle w:val="ListLabel2"/>
                  <w:color w:val="0000FF"/>
                  <w:sz w:val="24"/>
                </w:rPr>
                <w:t>&lt;58&gt;</w:t>
              </w:r>
            </w:hyperlink>
            <w:r>
              <w:rPr>
                <w:sz w:val="24"/>
              </w:rPr>
              <w:t>.</w:t>
            </w:r>
          </w:p>
        </w:tc>
        <w:tc>
          <w:tcPr>
            <w:tcW w:w="46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w:t>
            </w:r>
          </w:p>
          <w:p>
            <w:pPr>
              <w:pStyle w:val="ConsPlusNormal"/>
              <w:jc w:val="center"/>
              <w:rPr/>
            </w:pPr>
            <w:r>
              <w:rPr>
                <w:sz w:val="24"/>
              </w:rPr>
              <w:t>(указываются виды вызовов)</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vAlign w:val="bottom"/>
          </w:tcPr>
          <w:p>
            <w:pPr>
              <w:pStyle w:val="ConsPlusNormal"/>
              <w:numPr>
                <w:ilvl w:val="0"/>
                <w:numId w:val="0"/>
              </w:numPr>
              <w:jc w:val="center"/>
              <w:outlineLvl w:val="2"/>
              <w:rPr/>
            </w:pPr>
            <w:r>
              <w:rPr>
                <w:sz w:val="24"/>
              </w:rPr>
              <w:t>IV. Подписи Сторон:</w:t>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2834"/>
        <w:gridCol w:w="340"/>
        <w:gridCol w:w="2779"/>
        <w:gridCol w:w="339"/>
        <w:gridCol w:w="2779"/>
      </w:tblGrid>
      <w:tr>
        <w:trPr/>
        <w:tc>
          <w:tcPr>
            <w:tcW w:w="2834" w:type="dxa"/>
            <w:tcBorders/>
          </w:tcPr>
          <w:p>
            <w:pPr>
              <w:pStyle w:val="ConsPlusNormal"/>
              <w:jc w:val="center"/>
              <w:rPr/>
            </w:pPr>
            <w:r>
              <w:rPr>
                <w:sz w:val="24"/>
              </w:rPr>
              <w:t>Фонд:</w:t>
            </w:r>
          </w:p>
        </w:tc>
        <w:tc>
          <w:tcPr>
            <w:tcW w:w="340" w:type="dxa"/>
            <w:tcBorders/>
          </w:tcPr>
          <w:p>
            <w:pPr>
              <w:pStyle w:val="ConsPlusNormal"/>
              <w:rPr/>
            </w:pPr>
            <w:r>
              <w:rPr/>
            </w:r>
          </w:p>
        </w:tc>
        <w:tc>
          <w:tcPr>
            <w:tcW w:w="2779" w:type="dxa"/>
            <w:tcBorders/>
          </w:tcPr>
          <w:p>
            <w:pPr>
              <w:pStyle w:val="ConsPlusNormal"/>
              <w:jc w:val="center"/>
              <w:rPr/>
            </w:pPr>
            <w:r>
              <w:rPr>
                <w:sz w:val="24"/>
              </w:rPr>
              <w:t xml:space="preserve">Страховая медицинская организация </w:t>
            </w:r>
            <w:hyperlink w:anchor="P1482" w:tgtFrame="&lt;59&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&lt;59&gt;</w:t>
              </w:r>
            </w:hyperlink>
            <w:r>
              <w:rPr>
                <w:sz w:val="24"/>
              </w:rPr>
              <w:t>:</w:t>
            </w:r>
          </w:p>
        </w:tc>
        <w:tc>
          <w:tcPr>
            <w:tcW w:w="339" w:type="dxa"/>
            <w:tcBorders/>
          </w:tcPr>
          <w:p>
            <w:pPr>
              <w:pStyle w:val="ConsPlusNormal"/>
              <w:rPr/>
            </w:pPr>
            <w:r>
              <w:rPr/>
            </w:r>
          </w:p>
        </w:tc>
        <w:tc>
          <w:tcPr>
            <w:tcW w:w="2779" w:type="dxa"/>
            <w:tcBorders/>
          </w:tcPr>
          <w:p>
            <w:pPr>
              <w:pStyle w:val="ConsPlusNormal"/>
              <w:jc w:val="center"/>
              <w:rPr/>
            </w:pPr>
            <w:r>
              <w:rPr>
                <w:sz w:val="24"/>
              </w:rPr>
              <w:t>Организация: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(полное наименование организации)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(подпись)</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r>
    </w:tbl>
    <w:p>
      <w:pPr>
        <w:pStyle w:val="ConsPlusNormal"/>
        <w:ind w:firstLine="540"/>
        <w:jc w:val="both"/>
        <w:rPr/>
      </w:pPr>
      <w:r>
        <w:rPr/>
      </w:r>
    </w:p>
    <w:p>
      <w:pPr>
        <w:pStyle w:val="ConsPlusNormal"/>
        <w:ind w:firstLine="540"/>
        <w:jc w:val="both"/>
        <w:rPr/>
      </w:pPr>
      <w:r>
        <w:rPr>
          <w:sz w:val="24"/>
        </w:rPr>
        <w:t>--------------------------------</w:t>
      </w:r>
      <w:bookmarkStart w:id="51" w:name="P1424"/>
    </w:p>
    <w:p>
      <w:pPr>
        <w:pStyle w:val="ConsPlusNormal"/>
        <w:spacing w:before="240" w:after="0"/>
        <w:ind w:firstLine="540"/>
        <w:jc w:val="both"/>
        <w:rPr/>
      </w:pPr>
      <w:bookmarkEnd w:id="51"/>
      <w:r>
        <w:rPr>
          <w:sz w:val="24"/>
        </w:rPr>
        <w:t xml:space="preserve">&lt;1&gt; Объемы предоставления медицинской помощи по Организации приводятся в четком соответствии с распределенными Организации решением комиссии, указанной в </w:t>
      </w:r>
      <w:hyperlink r:id="rId66"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9 статьи 36</w:t>
        </w:r>
      </w:hyperlink>
      <w:r>
        <w:rPr>
          <w:sz w:val="24"/>
        </w:rPr>
        <w:t xml:space="preserve"> Федерального закона от 29 ноября 2010 г. N 326-ФЗ "Об обязательном медицинском страховании в Российской Федерации" (далее - комиссия), объемами предоставления медицинской помощи.</w:t>
      </w:r>
      <w:bookmarkStart w:id="52" w:name="P1425"/>
    </w:p>
    <w:p>
      <w:pPr>
        <w:pStyle w:val="ConsPlusNormal"/>
        <w:spacing w:before="240" w:after="0"/>
        <w:ind w:firstLine="540"/>
        <w:jc w:val="both"/>
        <w:rPr/>
      </w:pPr>
      <w:bookmarkEnd w:id="52"/>
      <w:r>
        <w:rPr>
          <w:sz w:val="24"/>
        </w:rPr>
        <w:t>&lt;2&gt; При формировании приложения разделы, подразделы, строки таблиц, не содержащие объемных показателей, не приводятся. Объемы медицинской помощи приводятся в расчете на год.</w:t>
      </w:r>
      <w:bookmarkStart w:id="53" w:name="P1426"/>
    </w:p>
    <w:p>
      <w:pPr>
        <w:pStyle w:val="ConsPlusNormal"/>
        <w:spacing w:before="240" w:after="0"/>
        <w:ind w:firstLine="540"/>
        <w:jc w:val="both"/>
        <w:rPr/>
      </w:pPr>
      <w:bookmarkEnd w:id="53"/>
      <w:r>
        <w:rPr>
          <w:sz w:val="24"/>
        </w:rPr>
        <w:t>&lt;3&gt; Сведения, указанные в разделах настоящего Приложения, могут быть сформированы в форме одной таблицы при сохранении перечня, состава, структуры и содержания сведений, указанных в настоящем Приложении.</w:t>
      </w:r>
      <w:bookmarkStart w:id="54" w:name="P1427"/>
    </w:p>
    <w:p>
      <w:pPr>
        <w:pStyle w:val="ConsPlusNormal"/>
        <w:spacing w:before="240" w:after="0"/>
        <w:ind w:firstLine="540"/>
        <w:jc w:val="both"/>
        <w:rPr/>
      </w:pPr>
      <w:bookmarkEnd w:id="54"/>
      <w:r>
        <w:rPr>
          <w:sz w:val="24"/>
        </w:rPr>
        <w:t>&lt;4&gt; В разделе указываются сведения по Организации с учетом всех ее обособленных структурных подразделений.</w:t>
      </w:r>
      <w:bookmarkStart w:id="55" w:name="P1428"/>
    </w:p>
    <w:p>
      <w:pPr>
        <w:pStyle w:val="ConsPlusNormal"/>
        <w:spacing w:before="240" w:after="0"/>
        <w:ind w:firstLine="540"/>
        <w:jc w:val="both"/>
        <w:rPr/>
      </w:pPr>
      <w:bookmarkEnd w:id="55"/>
      <w:r>
        <w:rPr>
          <w:sz w:val="24"/>
        </w:rPr>
        <w:t xml:space="preserve">&lt;5&gt; Выражение "всего - в том числе" указывается в случае выделения </w:t>
      </w:r>
      <w:hyperlink w:anchor="P513" w:tgtFrame="2.3.1 &lt;6&gt;.">
        <w:r>
          <w:rPr>
            <w:rStyle w:val="ListLabel2"/>
            <w:color w:val="0000FF"/>
            <w:sz w:val="24"/>
          </w:rPr>
          <w:t>строки 2.3.1</w:t>
        </w:r>
      </w:hyperlink>
      <w:r>
        <w:rPr>
          <w:sz w:val="24"/>
        </w:rPr>
        <w:t>.</w:t>
      </w:r>
      <w:bookmarkStart w:id="56" w:name="P1429"/>
    </w:p>
    <w:p>
      <w:pPr>
        <w:pStyle w:val="ConsPlusNormal"/>
        <w:spacing w:before="240" w:after="0"/>
        <w:ind w:firstLine="540"/>
        <w:jc w:val="both"/>
        <w:rPr/>
      </w:pPr>
      <w:bookmarkEnd w:id="56"/>
      <w:r>
        <w:rPr>
          <w:sz w:val="24"/>
        </w:rPr>
        <w:t>&lt;6&gt;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57" w:name="P1430"/>
    </w:p>
    <w:p>
      <w:pPr>
        <w:pStyle w:val="ConsPlusNormal"/>
        <w:spacing w:before="240" w:after="0"/>
        <w:ind w:firstLine="540"/>
        <w:jc w:val="both"/>
        <w:rPr/>
      </w:pPr>
      <w:bookmarkEnd w:id="57"/>
      <w:r>
        <w:rPr>
          <w:sz w:val="24"/>
        </w:rPr>
        <w:t xml:space="preserve">&lt;7&gt; Выражение "всего - в том числе" указывается в случае выделения </w:t>
      </w:r>
      <w:hyperlink w:anchor="P577" w:tgtFrame="2.2.1 &lt;8&gt;.">
        <w:r>
          <w:rPr>
            <w:rStyle w:val="ListLabel2"/>
            <w:color w:val="0000FF"/>
            <w:sz w:val="24"/>
          </w:rPr>
          <w:t>строки 2.2.1</w:t>
        </w:r>
      </w:hyperlink>
      <w:r>
        <w:rPr>
          <w:sz w:val="24"/>
        </w:rPr>
        <w:t>.</w:t>
      </w:r>
      <w:bookmarkStart w:id="58" w:name="P1431"/>
    </w:p>
    <w:p>
      <w:pPr>
        <w:pStyle w:val="ConsPlusNormal"/>
        <w:spacing w:before="240" w:after="0"/>
        <w:ind w:firstLine="540"/>
        <w:jc w:val="both"/>
        <w:rPr/>
      </w:pPr>
      <w:bookmarkEnd w:id="58"/>
      <w:r>
        <w:rPr>
          <w:sz w:val="24"/>
        </w:rPr>
        <w:t>&lt;8&gt;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59" w:name="P1432"/>
    </w:p>
    <w:p>
      <w:pPr>
        <w:pStyle w:val="ConsPlusNormal"/>
        <w:spacing w:before="240" w:after="0"/>
        <w:ind w:firstLine="540"/>
        <w:jc w:val="both"/>
        <w:rPr/>
      </w:pPr>
      <w:bookmarkEnd w:id="59"/>
      <w:r>
        <w:rPr>
          <w:sz w:val="24"/>
        </w:rPr>
        <w:t xml:space="preserve">&lt;9&gt; Выражение "всего - в том числе" указывается в случае выделения </w:t>
      </w:r>
      <w:hyperlink w:anchor="P616" w:tgtFrame="2.3.1 &lt;10&gt;.">
        <w:r>
          <w:rPr>
            <w:rStyle w:val="ListLabel2"/>
            <w:color w:val="0000FF"/>
            <w:sz w:val="24"/>
          </w:rPr>
          <w:t>строки 2.3.1</w:t>
        </w:r>
      </w:hyperlink>
      <w:r>
        <w:rPr>
          <w:sz w:val="24"/>
        </w:rPr>
        <w:t>.</w:t>
      </w:r>
      <w:bookmarkStart w:id="60" w:name="P1433"/>
    </w:p>
    <w:p>
      <w:pPr>
        <w:pStyle w:val="ConsPlusNormal"/>
        <w:spacing w:before="240" w:after="0"/>
        <w:ind w:firstLine="540"/>
        <w:jc w:val="both"/>
        <w:rPr/>
      </w:pPr>
      <w:bookmarkEnd w:id="60"/>
      <w:r>
        <w:rPr>
          <w:sz w:val="24"/>
        </w:rPr>
        <w:t>&lt;10&gt;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61" w:name="P1434"/>
    </w:p>
    <w:p>
      <w:pPr>
        <w:pStyle w:val="ConsPlusNormal"/>
        <w:spacing w:before="240" w:after="0"/>
        <w:ind w:firstLine="540"/>
        <w:jc w:val="both"/>
        <w:rPr/>
      </w:pPr>
      <w:bookmarkEnd w:id="61"/>
      <w:r>
        <w:rPr>
          <w:sz w:val="24"/>
        </w:rPr>
        <w:t>&lt;11&gt; Подраздел формируется по каждому фельдшерскому, фельдшерско-акушерскому пункту, фельдшерскому здравпункту.</w:t>
      </w:r>
      <w:bookmarkStart w:id="62" w:name="P1435"/>
    </w:p>
    <w:p>
      <w:pPr>
        <w:pStyle w:val="ConsPlusNormal"/>
        <w:spacing w:before="240" w:after="0"/>
        <w:ind w:firstLine="540"/>
        <w:jc w:val="both"/>
        <w:rPr/>
      </w:pPr>
      <w:bookmarkEnd w:id="62"/>
      <w:r>
        <w:rPr>
          <w:sz w:val="24"/>
        </w:rPr>
        <w:t xml:space="preserve">&lt;12&gt; Выражение "всего - в том числе" указывается в случае выделения </w:t>
      </w:r>
      <w:hyperlink w:anchor="P659" w:tgtFrame="2.3.1 &lt;13&gt;.">
        <w:r>
          <w:rPr>
            <w:rStyle w:val="ListLabel2"/>
            <w:color w:val="0000FF"/>
            <w:sz w:val="24"/>
          </w:rPr>
          <w:t>строки 2.3.1</w:t>
        </w:r>
      </w:hyperlink>
      <w:r>
        <w:rPr>
          <w:sz w:val="24"/>
        </w:rPr>
        <w:t>.</w:t>
      </w:r>
      <w:bookmarkStart w:id="63" w:name="P1436"/>
    </w:p>
    <w:p>
      <w:pPr>
        <w:pStyle w:val="ConsPlusNormal"/>
        <w:spacing w:before="240" w:after="0"/>
        <w:ind w:firstLine="540"/>
        <w:jc w:val="both"/>
        <w:rPr/>
      </w:pPr>
      <w:bookmarkEnd w:id="63"/>
      <w:r>
        <w:rPr>
          <w:sz w:val="24"/>
        </w:rPr>
        <w:t>&lt;13&gt;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64" w:name="P1437"/>
    </w:p>
    <w:p>
      <w:pPr>
        <w:pStyle w:val="ConsPlusNormal"/>
        <w:spacing w:before="240" w:after="0"/>
        <w:ind w:firstLine="540"/>
        <w:jc w:val="both"/>
        <w:rPr/>
      </w:pPr>
      <w:bookmarkEnd w:id="64"/>
      <w:r>
        <w:rPr>
          <w:sz w:val="24"/>
        </w:rPr>
        <w:t>&lt;14&gt; Подраздел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об оказании и оплате медицинской помощи по обязательному медицинскому страхованию (далее - договор).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медицинской помощи ее обособленными структурными подразделениями, указанными в пункте 31 договора.</w:t>
      </w:r>
      <w:bookmarkStart w:id="65" w:name="P1438"/>
    </w:p>
    <w:p>
      <w:pPr>
        <w:pStyle w:val="ConsPlusNormal"/>
        <w:spacing w:before="240" w:after="0"/>
        <w:ind w:firstLine="540"/>
        <w:jc w:val="both"/>
        <w:rPr/>
      </w:pPr>
      <w:bookmarkEnd w:id="65"/>
      <w:r>
        <w:rPr>
          <w:sz w:val="24"/>
        </w:rPr>
        <w:t xml:space="preserve">&lt;15&gt; Выражение "всего - в том числе" указывается в случае выделения </w:t>
      </w:r>
      <w:hyperlink w:anchor="P698" w:tgtFrame="2.3.1 &lt;16&gt;.">
        <w:r>
          <w:rPr>
            <w:rStyle w:val="ListLabel2"/>
            <w:color w:val="0000FF"/>
            <w:sz w:val="24"/>
          </w:rPr>
          <w:t>строки 2.3.1</w:t>
        </w:r>
      </w:hyperlink>
      <w:r>
        <w:rPr>
          <w:sz w:val="24"/>
        </w:rPr>
        <w:t>.</w:t>
      </w:r>
      <w:bookmarkStart w:id="66" w:name="P1439"/>
    </w:p>
    <w:p>
      <w:pPr>
        <w:pStyle w:val="ConsPlusNormal"/>
        <w:spacing w:before="240" w:after="0"/>
        <w:ind w:firstLine="540"/>
        <w:jc w:val="both"/>
        <w:rPr/>
      </w:pPr>
      <w:bookmarkEnd w:id="66"/>
      <w:r>
        <w:rPr>
          <w:sz w:val="24"/>
        </w:rPr>
        <w:t>&lt;16&gt;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67" w:name="P1440"/>
    </w:p>
    <w:p>
      <w:pPr>
        <w:pStyle w:val="ConsPlusNormal"/>
        <w:spacing w:before="240" w:after="0"/>
        <w:ind w:firstLine="540"/>
        <w:jc w:val="both"/>
        <w:rPr/>
      </w:pPr>
      <w:bookmarkEnd w:id="67"/>
      <w:r>
        <w:rPr>
          <w:sz w:val="24"/>
        </w:rPr>
        <w:t xml:space="preserve">&lt;17&gt; Выражение "всего - в том числе" указывается в случае выделения </w:t>
      </w:r>
      <w:hyperlink w:anchor="P758" w:tgtFrame="2.3.1 &lt;18&gt;.">
        <w:r>
          <w:rPr>
            <w:rStyle w:val="ListLabel2"/>
            <w:color w:val="0000FF"/>
            <w:sz w:val="24"/>
          </w:rPr>
          <w:t>строки 2.3.1</w:t>
        </w:r>
      </w:hyperlink>
      <w:r>
        <w:rPr>
          <w:sz w:val="24"/>
        </w:rPr>
        <w:t>.</w:t>
      </w:r>
      <w:bookmarkStart w:id="68" w:name="P1441"/>
    </w:p>
    <w:p>
      <w:pPr>
        <w:pStyle w:val="ConsPlusNormal"/>
        <w:spacing w:before="240" w:after="0"/>
        <w:ind w:firstLine="540"/>
        <w:jc w:val="both"/>
        <w:rPr/>
      </w:pPr>
      <w:bookmarkEnd w:id="68"/>
      <w:r>
        <w:rPr>
          <w:sz w:val="24"/>
        </w:rPr>
        <w:t>&lt;18&gt;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69" w:name="P1442"/>
    </w:p>
    <w:p>
      <w:pPr>
        <w:pStyle w:val="ConsPlusNormal"/>
        <w:spacing w:before="240" w:after="0"/>
        <w:ind w:firstLine="540"/>
        <w:jc w:val="both"/>
        <w:rPr/>
      </w:pPr>
      <w:bookmarkEnd w:id="69"/>
      <w:r>
        <w:rPr>
          <w:sz w:val="24"/>
        </w:rPr>
        <w:t xml:space="preserve">&lt;19&gt; Выражение "всего - в том числе" указывается в случае выделения </w:t>
      </w:r>
      <w:hyperlink w:anchor="P758" w:tgtFrame="2.3.1 &lt;18&gt;.">
        <w:r>
          <w:rPr>
            <w:rStyle w:val="ListLabel2"/>
            <w:color w:val="0000FF"/>
            <w:sz w:val="24"/>
          </w:rPr>
          <w:t>строки 2.3.1</w:t>
        </w:r>
      </w:hyperlink>
      <w:r>
        <w:rPr>
          <w:sz w:val="24"/>
        </w:rPr>
        <w:t>.</w:t>
      </w:r>
      <w:bookmarkStart w:id="70" w:name="P1443"/>
    </w:p>
    <w:p>
      <w:pPr>
        <w:pStyle w:val="ConsPlusNormal"/>
        <w:spacing w:before="240" w:after="0"/>
        <w:ind w:firstLine="540"/>
        <w:jc w:val="both"/>
        <w:rPr/>
      </w:pPr>
      <w:bookmarkEnd w:id="70"/>
      <w:r>
        <w:rPr>
          <w:sz w:val="24"/>
        </w:rPr>
        <w:t>&lt;20&gt;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71" w:name="P1444"/>
    </w:p>
    <w:p>
      <w:pPr>
        <w:pStyle w:val="ConsPlusNormal"/>
        <w:spacing w:before="240" w:after="0"/>
        <w:ind w:firstLine="540"/>
        <w:jc w:val="both"/>
        <w:rPr/>
      </w:pPr>
      <w:bookmarkEnd w:id="71"/>
      <w:r>
        <w:rPr>
          <w:sz w:val="24"/>
        </w:rPr>
        <w:t>&lt;21&gt; Подраздел формируется по каждому фельдшерскому, фельдшерско-акушерскому пункту, фельдшерскому здравпункту.</w:t>
      </w:r>
      <w:bookmarkStart w:id="72" w:name="P1445"/>
    </w:p>
    <w:p>
      <w:pPr>
        <w:pStyle w:val="ConsPlusNormal"/>
        <w:spacing w:before="240" w:after="0"/>
        <w:ind w:firstLine="540"/>
        <w:jc w:val="both"/>
        <w:rPr/>
      </w:pPr>
      <w:bookmarkEnd w:id="72"/>
      <w:r>
        <w:rPr>
          <w:sz w:val="24"/>
        </w:rPr>
        <w:t xml:space="preserve">&lt;22&gt; Выражение "всего - в том числе" указывается в случае выделения </w:t>
      </w:r>
      <w:hyperlink w:anchor="P840" w:tgtFrame="2.3.1 &lt;23&gt;.">
        <w:r>
          <w:rPr>
            <w:rStyle w:val="ListLabel2"/>
            <w:color w:val="0000FF"/>
            <w:sz w:val="24"/>
          </w:rPr>
          <w:t>строки 2.3.1</w:t>
        </w:r>
      </w:hyperlink>
      <w:r>
        <w:rPr>
          <w:sz w:val="24"/>
        </w:rPr>
        <w:t>.</w:t>
      </w:r>
      <w:bookmarkStart w:id="73" w:name="P1446"/>
    </w:p>
    <w:p>
      <w:pPr>
        <w:pStyle w:val="ConsPlusNormal"/>
        <w:spacing w:before="240" w:after="0"/>
        <w:ind w:firstLine="540"/>
        <w:jc w:val="both"/>
        <w:rPr/>
      </w:pPr>
      <w:bookmarkEnd w:id="73"/>
      <w:r>
        <w:rPr>
          <w:sz w:val="24"/>
        </w:rPr>
        <w:t>&lt;23&gt; Строка выделяется в случае детализации целей посещений в решении комиссии по распределению объемов предоставления медицинской помощи. В каждой строке указывается одна цель. Количество строк указывается в соответствии с количеством целей, определенных в решении комиссии.</w:t>
      </w:r>
      <w:bookmarkStart w:id="74" w:name="P1447"/>
    </w:p>
    <w:p>
      <w:pPr>
        <w:pStyle w:val="ConsPlusNormal"/>
        <w:spacing w:before="240" w:after="0"/>
        <w:ind w:firstLine="540"/>
        <w:jc w:val="both"/>
        <w:rPr/>
      </w:pPr>
      <w:bookmarkEnd w:id="74"/>
      <w:r>
        <w:rPr>
          <w:sz w:val="24"/>
        </w:rPr>
        <w:t>&lt;24&gt; В данном разделе также отражаются услуги диализа.</w:t>
      </w:r>
      <w:bookmarkStart w:id="75" w:name="P1448"/>
    </w:p>
    <w:p>
      <w:pPr>
        <w:pStyle w:val="ConsPlusNormal"/>
        <w:spacing w:before="240" w:after="0"/>
        <w:ind w:firstLine="540"/>
        <w:jc w:val="both"/>
        <w:rPr/>
      </w:pPr>
      <w:bookmarkEnd w:id="75"/>
      <w:r>
        <w:rPr>
          <w:sz w:val="24"/>
        </w:rPr>
        <w:t>&lt;25&gt;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новообразований, группы заболеваний, состояний при которой обязательны к указанию.</w:t>
      </w:r>
      <w:bookmarkStart w:id="76" w:name="P1449"/>
    </w:p>
    <w:p>
      <w:pPr>
        <w:pStyle w:val="ConsPlusNormal"/>
        <w:spacing w:before="240" w:after="0"/>
        <w:ind w:firstLine="540"/>
        <w:jc w:val="both"/>
        <w:rPr/>
      </w:pPr>
      <w:bookmarkEnd w:id="76"/>
      <w:r>
        <w:rPr>
          <w:sz w:val="24"/>
        </w:rPr>
        <w:t>&lt;26&gt;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w:t>
      </w:r>
      <w:bookmarkStart w:id="77" w:name="P1450"/>
    </w:p>
    <w:p>
      <w:pPr>
        <w:pStyle w:val="ConsPlusNormal"/>
        <w:spacing w:before="240" w:after="0"/>
        <w:ind w:firstLine="540"/>
        <w:jc w:val="both"/>
        <w:rPr/>
      </w:pPr>
      <w:bookmarkEnd w:id="77"/>
      <w:r>
        <w:rPr>
          <w:sz w:val="24"/>
        </w:rPr>
        <w:t>&lt;27&gt; Указывается в случае указания групп заболеваний, состояний (КСГ, КПГ).</w:t>
      </w:r>
      <w:bookmarkStart w:id="78" w:name="P1451"/>
    </w:p>
    <w:p>
      <w:pPr>
        <w:pStyle w:val="ConsPlusNormal"/>
        <w:spacing w:before="240" w:after="0"/>
        <w:ind w:firstLine="540"/>
        <w:jc w:val="both"/>
        <w:rPr/>
      </w:pPr>
      <w:bookmarkEnd w:id="78"/>
      <w:r>
        <w:rPr>
          <w:sz w:val="24"/>
        </w:rPr>
        <w:t>&lt;28&gt;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w:t>
      </w:r>
      <w:bookmarkStart w:id="79" w:name="P1452"/>
    </w:p>
    <w:p>
      <w:pPr>
        <w:pStyle w:val="ConsPlusNormal"/>
        <w:spacing w:before="240" w:after="0"/>
        <w:ind w:firstLine="540"/>
        <w:jc w:val="both"/>
        <w:rPr/>
      </w:pPr>
      <w:bookmarkEnd w:id="79"/>
      <w:r>
        <w:rPr>
          <w:sz w:val="24"/>
        </w:rPr>
        <w:t>&lt;29&gt;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w:t>
      </w:r>
      <w:bookmarkStart w:id="80" w:name="P1453"/>
    </w:p>
    <w:p>
      <w:pPr>
        <w:pStyle w:val="ConsPlusNormal"/>
        <w:spacing w:before="240" w:after="0"/>
        <w:ind w:firstLine="540"/>
        <w:jc w:val="both"/>
        <w:rPr/>
      </w:pPr>
      <w:bookmarkEnd w:id="80"/>
      <w:r>
        <w:rPr>
          <w:sz w:val="24"/>
        </w:rPr>
        <w:t>&lt;30&gt; Указывается в случае детализации объемов медицинской помощи по видам медицинской помощи.</w:t>
      </w:r>
      <w:bookmarkStart w:id="81" w:name="P1454"/>
    </w:p>
    <w:p>
      <w:pPr>
        <w:pStyle w:val="ConsPlusNormal"/>
        <w:spacing w:before="240" w:after="0"/>
        <w:ind w:firstLine="540"/>
        <w:jc w:val="both"/>
        <w:rPr/>
      </w:pPr>
      <w:bookmarkEnd w:id="81"/>
      <w:r>
        <w:rPr>
          <w:sz w:val="24"/>
        </w:rPr>
        <w:t>&lt;31&gt; В данном разделе также отражаются услуги диализа.</w:t>
      </w:r>
      <w:bookmarkStart w:id="82" w:name="P1455"/>
    </w:p>
    <w:p>
      <w:pPr>
        <w:pStyle w:val="ConsPlusNormal"/>
        <w:spacing w:before="240" w:after="0"/>
        <w:ind w:firstLine="540"/>
        <w:jc w:val="both"/>
        <w:rPr/>
      </w:pPr>
      <w:bookmarkEnd w:id="82"/>
      <w:r>
        <w:rPr>
          <w:sz w:val="24"/>
        </w:rPr>
        <w:t>&lt;32&gt;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новообразования, по которой группы заболеваний, состояний, обязательны к указанию.</w:t>
      </w:r>
      <w:bookmarkStart w:id="83" w:name="P1456"/>
    </w:p>
    <w:p>
      <w:pPr>
        <w:pStyle w:val="ConsPlusNormal"/>
        <w:spacing w:before="240" w:after="0"/>
        <w:ind w:firstLine="540"/>
        <w:jc w:val="both"/>
        <w:rPr/>
      </w:pPr>
      <w:bookmarkEnd w:id="83"/>
      <w:r>
        <w:rPr>
          <w:sz w:val="24"/>
        </w:rPr>
        <w:t>&lt;33&gt; Указывается в случае указания групп заболеваний, состояний (КСГ, КПГ).</w:t>
      </w:r>
      <w:bookmarkStart w:id="84" w:name="P1457"/>
    </w:p>
    <w:p>
      <w:pPr>
        <w:pStyle w:val="ConsPlusNormal"/>
        <w:spacing w:before="240" w:after="0"/>
        <w:ind w:firstLine="540"/>
        <w:jc w:val="both"/>
        <w:rPr/>
      </w:pPr>
      <w:bookmarkEnd w:id="84"/>
      <w:r>
        <w:rPr>
          <w:sz w:val="24"/>
        </w:rPr>
        <w:t>&lt;34&gt;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w:t>
      </w:r>
      <w:bookmarkStart w:id="85" w:name="P1458"/>
    </w:p>
    <w:p>
      <w:pPr>
        <w:pStyle w:val="ConsPlusNormal"/>
        <w:spacing w:before="240" w:after="0"/>
        <w:ind w:firstLine="540"/>
        <w:jc w:val="both"/>
        <w:rPr/>
      </w:pPr>
      <w:bookmarkEnd w:id="85"/>
      <w:r>
        <w:rPr>
          <w:sz w:val="24"/>
        </w:rPr>
        <w:t>&lt;35&gt;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w:t>
      </w:r>
      <w:bookmarkStart w:id="86" w:name="P1459"/>
    </w:p>
    <w:p>
      <w:pPr>
        <w:pStyle w:val="ConsPlusNormal"/>
        <w:spacing w:before="240" w:after="0"/>
        <w:ind w:firstLine="540"/>
        <w:jc w:val="both"/>
        <w:rPr/>
      </w:pPr>
      <w:bookmarkEnd w:id="86"/>
      <w:r>
        <w:rPr>
          <w:sz w:val="24"/>
        </w:rPr>
        <w:t>&lt;36&gt; Указывается в случае детализации объемов медицинской помощи по видам медицинской помощи.</w:t>
      </w:r>
      <w:bookmarkStart w:id="87" w:name="P1460"/>
    </w:p>
    <w:p>
      <w:pPr>
        <w:pStyle w:val="ConsPlusNormal"/>
        <w:spacing w:before="240" w:after="0"/>
        <w:ind w:firstLine="540"/>
        <w:jc w:val="both"/>
        <w:rPr/>
      </w:pPr>
      <w:bookmarkEnd w:id="87"/>
      <w:r>
        <w:rPr>
          <w:sz w:val="24"/>
        </w:rPr>
        <w:t>&lt;37&gt; Подраздел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медицинской помощи ее обособленными структурными подразделениями, указанными в пункте 31 договора.</w:t>
      </w:r>
      <w:bookmarkStart w:id="88" w:name="P1461"/>
    </w:p>
    <w:p>
      <w:pPr>
        <w:pStyle w:val="ConsPlusNormal"/>
        <w:spacing w:before="240" w:after="0"/>
        <w:ind w:firstLine="540"/>
        <w:jc w:val="both"/>
        <w:rPr/>
      </w:pPr>
      <w:bookmarkEnd w:id="88"/>
      <w:r>
        <w:rPr>
          <w:sz w:val="24"/>
        </w:rPr>
        <w:t>&lt;38&gt; В данном разделе также отражаются услуги диализа.</w:t>
      </w:r>
      <w:bookmarkStart w:id="89" w:name="P1462"/>
    </w:p>
    <w:p>
      <w:pPr>
        <w:pStyle w:val="ConsPlusNormal"/>
        <w:spacing w:before="240" w:after="0"/>
        <w:ind w:firstLine="540"/>
        <w:jc w:val="both"/>
        <w:rPr/>
      </w:pPr>
      <w:bookmarkEnd w:id="89"/>
      <w:r>
        <w:rPr>
          <w:sz w:val="24"/>
        </w:rPr>
        <w:t>&lt;39&gt;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новообразований, группы заболеваний, состояний при которой обязательны к указанию.</w:t>
      </w:r>
      <w:bookmarkStart w:id="90" w:name="P1463"/>
    </w:p>
    <w:p>
      <w:pPr>
        <w:pStyle w:val="ConsPlusNormal"/>
        <w:spacing w:before="240" w:after="0"/>
        <w:ind w:firstLine="540"/>
        <w:jc w:val="both"/>
        <w:rPr/>
      </w:pPr>
      <w:bookmarkEnd w:id="90"/>
      <w:r>
        <w:rPr>
          <w:sz w:val="24"/>
        </w:rPr>
        <w:t>&lt;40&gt; Указывается в случае указания групп заболеваний, состояний (КСГ, КПГ).</w:t>
      </w:r>
      <w:bookmarkStart w:id="91" w:name="P1464"/>
    </w:p>
    <w:p>
      <w:pPr>
        <w:pStyle w:val="ConsPlusNormal"/>
        <w:spacing w:before="240" w:after="0"/>
        <w:ind w:firstLine="540"/>
        <w:jc w:val="both"/>
        <w:rPr/>
      </w:pPr>
      <w:bookmarkEnd w:id="91"/>
      <w:r>
        <w:rPr>
          <w:sz w:val="24"/>
        </w:rPr>
        <w:t>&lt;41&gt;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w:t>
      </w:r>
      <w:bookmarkStart w:id="92" w:name="P1465"/>
    </w:p>
    <w:p>
      <w:pPr>
        <w:pStyle w:val="ConsPlusNormal"/>
        <w:spacing w:before="240" w:after="0"/>
        <w:ind w:firstLine="540"/>
        <w:jc w:val="both"/>
        <w:rPr/>
      </w:pPr>
      <w:bookmarkEnd w:id="92"/>
      <w:r>
        <w:rPr>
          <w:sz w:val="24"/>
        </w:rPr>
        <w:t>&lt;42&gt;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w:t>
      </w:r>
      <w:bookmarkStart w:id="93" w:name="P1466"/>
    </w:p>
    <w:p>
      <w:pPr>
        <w:pStyle w:val="ConsPlusNormal"/>
        <w:spacing w:before="240" w:after="0"/>
        <w:ind w:firstLine="540"/>
        <w:jc w:val="both"/>
        <w:rPr/>
      </w:pPr>
      <w:bookmarkEnd w:id="93"/>
      <w:r>
        <w:rPr>
          <w:sz w:val="24"/>
        </w:rPr>
        <w:t>&lt;43&gt; Указывается в случае детализации объемов медицинской помощи по видам медицинской помощи.</w:t>
      </w:r>
      <w:bookmarkStart w:id="94" w:name="P1467"/>
    </w:p>
    <w:p>
      <w:pPr>
        <w:pStyle w:val="ConsPlusNormal"/>
        <w:spacing w:before="240" w:after="0"/>
        <w:ind w:firstLine="540"/>
        <w:jc w:val="both"/>
        <w:rPr/>
      </w:pPr>
      <w:bookmarkEnd w:id="94"/>
      <w:r>
        <w:rPr>
          <w:sz w:val="24"/>
        </w:rPr>
        <w:t>&lt;44&gt; В данном разделе также отражаются услуги диализа.</w:t>
      </w:r>
      <w:bookmarkStart w:id="95" w:name="P1468"/>
    </w:p>
    <w:p>
      <w:pPr>
        <w:pStyle w:val="ConsPlusNormal"/>
        <w:spacing w:before="240" w:after="0"/>
        <w:ind w:firstLine="540"/>
        <w:jc w:val="both"/>
        <w:rPr/>
      </w:pPr>
      <w:bookmarkEnd w:id="95"/>
      <w:r>
        <w:rPr>
          <w:sz w:val="24"/>
        </w:rPr>
        <w:t>&lt;45&gt; В случае отсутствия указанной детализации в решении комиссии не указывается, за исключением противоопухолевой лекарственной терапии злокачественных новообразований, по которой группы заболеваний, состояний обязательны к указанию.</w:t>
      </w:r>
      <w:bookmarkStart w:id="96" w:name="P1469"/>
    </w:p>
    <w:p>
      <w:pPr>
        <w:pStyle w:val="ConsPlusNormal"/>
        <w:spacing w:before="240" w:after="0"/>
        <w:ind w:firstLine="540"/>
        <w:jc w:val="both"/>
        <w:rPr/>
      </w:pPr>
      <w:bookmarkEnd w:id="96"/>
      <w:r>
        <w:rPr>
          <w:sz w:val="24"/>
        </w:rPr>
        <w:t>&lt;46&gt; Указывается в случае указания групп заболеваний, состояний (КСГ, КПГ).</w:t>
      </w:r>
      <w:bookmarkStart w:id="97" w:name="P1470"/>
    </w:p>
    <w:p>
      <w:pPr>
        <w:pStyle w:val="ConsPlusNormal"/>
        <w:spacing w:before="240" w:after="0"/>
        <w:ind w:firstLine="540"/>
        <w:jc w:val="both"/>
        <w:rPr/>
      </w:pPr>
      <w:bookmarkEnd w:id="97"/>
      <w:r>
        <w:rPr>
          <w:sz w:val="24"/>
        </w:rPr>
        <w:t>&lt;47&gt; В случае отсутствия указанной детализации в решении комиссии указываются наименования видов высокотехнологичной медицинской помощи, входящих в группу. Наименования видов разделяются точкой с запятой.</w:t>
      </w:r>
      <w:bookmarkStart w:id="98" w:name="P1471"/>
    </w:p>
    <w:p>
      <w:pPr>
        <w:pStyle w:val="ConsPlusNormal"/>
        <w:spacing w:before="240" w:after="0"/>
        <w:ind w:firstLine="540"/>
        <w:jc w:val="both"/>
        <w:rPr/>
      </w:pPr>
      <w:bookmarkEnd w:id="98"/>
      <w:r>
        <w:rPr>
          <w:sz w:val="24"/>
        </w:rPr>
        <w:t>&lt;48&gt; В соответствии с единой справочной информацией в сфере обязательного медицинского страхования, размещенной на официальном сайте Федерального фонда обязательного медицинского страхования.</w:t>
      </w:r>
      <w:bookmarkStart w:id="99" w:name="P1472"/>
    </w:p>
    <w:p>
      <w:pPr>
        <w:pStyle w:val="ConsPlusNormal"/>
        <w:spacing w:before="240" w:after="0"/>
        <w:ind w:firstLine="540"/>
        <w:jc w:val="both"/>
        <w:rPr/>
      </w:pPr>
      <w:bookmarkEnd w:id="99"/>
      <w:r>
        <w:rPr>
          <w:sz w:val="24"/>
        </w:rPr>
        <w:t>&lt;49&gt; Указывается в случае детализации объемов медицинской помощи по видам медицинской помощи.</w:t>
      </w:r>
      <w:bookmarkStart w:id="100" w:name="P1473"/>
    </w:p>
    <w:p>
      <w:pPr>
        <w:pStyle w:val="ConsPlusNormal"/>
        <w:spacing w:before="240" w:after="0"/>
        <w:ind w:firstLine="540"/>
        <w:jc w:val="both"/>
        <w:rPr/>
      </w:pPr>
      <w:bookmarkEnd w:id="100"/>
      <w:r>
        <w:rPr>
          <w:sz w:val="24"/>
        </w:rPr>
        <w:t xml:space="preserve">&lt;50&gt; Выражение "всего - в том числе" указывается в случае выделения </w:t>
      </w:r>
      <w:hyperlink w:anchor="P1255" w:tgtFrame="3.3.1 &lt;51&gt;.">
        <w:r>
          <w:rPr>
            <w:rStyle w:val="ListLabel2"/>
            <w:color w:val="0000FF"/>
            <w:sz w:val="24"/>
          </w:rPr>
          <w:t>строки 3.3.1</w:t>
        </w:r>
      </w:hyperlink>
      <w:r>
        <w:rPr>
          <w:sz w:val="24"/>
        </w:rPr>
        <w:t>.</w:t>
      </w:r>
      <w:bookmarkStart w:id="101" w:name="P1474"/>
    </w:p>
    <w:p>
      <w:pPr>
        <w:pStyle w:val="ConsPlusNormal"/>
        <w:spacing w:before="240" w:after="0"/>
        <w:ind w:firstLine="540"/>
        <w:jc w:val="both"/>
        <w:rPr/>
      </w:pPr>
      <w:bookmarkEnd w:id="101"/>
      <w:r>
        <w:rPr>
          <w:sz w:val="24"/>
        </w:rPr>
        <w:t>&lt;51&gt;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w:t>
      </w:r>
      <w:bookmarkStart w:id="102" w:name="P1475"/>
    </w:p>
    <w:p>
      <w:pPr>
        <w:pStyle w:val="ConsPlusNormal"/>
        <w:spacing w:before="240" w:after="0"/>
        <w:ind w:firstLine="540"/>
        <w:jc w:val="both"/>
        <w:rPr/>
      </w:pPr>
      <w:bookmarkEnd w:id="102"/>
      <w:r>
        <w:rPr>
          <w:sz w:val="24"/>
        </w:rPr>
        <w:t xml:space="preserve">&lt;52&gt; Выражение "всего - в том числе" указывается в случае выделения </w:t>
      </w:r>
      <w:hyperlink w:anchor="P1291" w:tgtFrame="3.3.1 &lt;53&gt;.">
        <w:r>
          <w:rPr>
            <w:rStyle w:val="ListLabel2"/>
            <w:color w:val="0000FF"/>
            <w:sz w:val="24"/>
          </w:rPr>
          <w:t>строки 3.3.1</w:t>
        </w:r>
      </w:hyperlink>
      <w:r>
        <w:rPr>
          <w:sz w:val="24"/>
        </w:rPr>
        <w:t>.</w:t>
      </w:r>
      <w:bookmarkStart w:id="103" w:name="P1476"/>
    </w:p>
    <w:p>
      <w:pPr>
        <w:pStyle w:val="ConsPlusNormal"/>
        <w:spacing w:before="240" w:after="0"/>
        <w:ind w:firstLine="540"/>
        <w:jc w:val="both"/>
        <w:rPr/>
      </w:pPr>
      <w:bookmarkEnd w:id="103"/>
      <w:r>
        <w:rPr>
          <w:sz w:val="24"/>
        </w:rPr>
        <w:t>&lt;53&gt;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w:t>
      </w:r>
      <w:bookmarkStart w:id="104" w:name="P1477"/>
    </w:p>
    <w:p>
      <w:pPr>
        <w:pStyle w:val="ConsPlusNormal"/>
        <w:spacing w:before="240" w:after="0"/>
        <w:ind w:firstLine="540"/>
        <w:jc w:val="both"/>
        <w:rPr/>
      </w:pPr>
      <w:bookmarkEnd w:id="104"/>
      <w:r>
        <w:rPr>
          <w:sz w:val="24"/>
        </w:rPr>
        <w:t>&lt;54&gt; Подраздел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медицинской помощи ее обособленными структурными подразделениями, указанными в пункте 31 договора.</w:t>
      </w:r>
      <w:bookmarkStart w:id="105" w:name="P1478"/>
    </w:p>
    <w:p>
      <w:pPr>
        <w:pStyle w:val="ConsPlusNormal"/>
        <w:spacing w:before="240" w:after="0"/>
        <w:ind w:firstLine="540"/>
        <w:jc w:val="both"/>
        <w:rPr/>
      </w:pPr>
      <w:bookmarkEnd w:id="105"/>
      <w:r>
        <w:rPr>
          <w:sz w:val="24"/>
        </w:rPr>
        <w:t xml:space="preserve">&lt;55&gt; Выражение "всего - в том числе" указывается в случае выделения </w:t>
      </w:r>
      <w:hyperlink w:anchor="P1332" w:tgtFrame="2.3.1 &lt;56&gt;.">
        <w:r>
          <w:rPr>
            <w:rStyle w:val="ListLabel2"/>
            <w:color w:val="0000FF"/>
            <w:sz w:val="24"/>
          </w:rPr>
          <w:t>строки 2.3.1</w:t>
        </w:r>
      </w:hyperlink>
      <w:r>
        <w:rPr>
          <w:sz w:val="24"/>
        </w:rPr>
        <w:t>.</w:t>
      </w:r>
      <w:bookmarkStart w:id="106" w:name="P1479"/>
    </w:p>
    <w:p>
      <w:pPr>
        <w:pStyle w:val="ConsPlusNormal"/>
        <w:spacing w:before="240" w:after="0"/>
        <w:ind w:firstLine="540"/>
        <w:jc w:val="both"/>
        <w:rPr/>
      </w:pPr>
      <w:bookmarkEnd w:id="106"/>
      <w:r>
        <w:rPr>
          <w:sz w:val="24"/>
        </w:rPr>
        <w:t>&lt;56&gt;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w:t>
      </w:r>
      <w:bookmarkStart w:id="107" w:name="P1480"/>
    </w:p>
    <w:p>
      <w:pPr>
        <w:pStyle w:val="ConsPlusNormal"/>
        <w:spacing w:before="240" w:after="0"/>
        <w:ind w:firstLine="540"/>
        <w:jc w:val="both"/>
        <w:rPr/>
      </w:pPr>
      <w:bookmarkEnd w:id="107"/>
      <w:r>
        <w:rPr>
          <w:sz w:val="24"/>
        </w:rPr>
        <w:t xml:space="preserve">&lt;57&gt; Выражение "всего - в том числе" указывается в случае выделения </w:t>
      </w:r>
      <w:hyperlink w:anchor="P1368" w:tgtFrame="3.3.1 &lt;58&gt;.">
        <w:r>
          <w:rPr>
            <w:rStyle w:val="ListLabel2"/>
            <w:color w:val="0000FF"/>
            <w:sz w:val="24"/>
          </w:rPr>
          <w:t>строки 3.3.1</w:t>
        </w:r>
      </w:hyperlink>
      <w:r>
        <w:rPr>
          <w:sz w:val="24"/>
        </w:rPr>
        <w:t>.</w:t>
      </w:r>
      <w:bookmarkStart w:id="108" w:name="P1481"/>
    </w:p>
    <w:p>
      <w:pPr>
        <w:pStyle w:val="ConsPlusNormal"/>
        <w:spacing w:before="240" w:after="0"/>
        <w:ind w:firstLine="540"/>
        <w:jc w:val="both"/>
        <w:rPr/>
      </w:pPr>
      <w:bookmarkEnd w:id="108"/>
      <w:r>
        <w:rPr>
          <w:sz w:val="24"/>
        </w:rPr>
        <w:t>&lt;58&gt; Строка выделяется в случае детализации видов вызовов в решении комиссии. В каждой строке указывается один вид. Количество строк указывается в соответствии с количеством видов вызовов, определенных в решении комиссии.</w:t>
      </w:r>
      <w:bookmarkStart w:id="109" w:name="P1482"/>
    </w:p>
    <w:p>
      <w:pPr>
        <w:pStyle w:val="ConsPlusNormal"/>
        <w:spacing w:before="240" w:after="0"/>
        <w:ind w:firstLine="540"/>
        <w:jc w:val="both"/>
        <w:rPr/>
      </w:pPr>
      <w:bookmarkEnd w:id="109"/>
      <w:r>
        <w:rPr>
          <w:sz w:val="24"/>
        </w:rPr>
        <w:t>&lt;59&gt;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1"/>
        <w:rPr/>
      </w:pPr>
      <w:r>
        <w:rPr>
          <w:sz w:val="24"/>
        </w:rPr>
        <w:t>Приложение N 2</w:t>
      </w:r>
    </w:p>
    <w:p>
      <w:pPr>
        <w:pStyle w:val="ConsPlusNormal"/>
        <w:jc w:val="right"/>
        <w:rPr/>
      </w:pPr>
      <w:r>
        <w:rPr>
          <w:sz w:val="24"/>
        </w:rPr>
        <w:t>к типовому договору на оказание</w:t>
      </w:r>
    </w:p>
    <w:p>
      <w:pPr>
        <w:pStyle w:val="ConsPlusNormal"/>
        <w:jc w:val="right"/>
        <w:rPr/>
      </w:pPr>
      <w:r>
        <w:rPr>
          <w:sz w:val="24"/>
        </w:rPr>
        <w:t>и оплату медицинской помощи</w:t>
      </w:r>
    </w:p>
    <w:p>
      <w:pPr>
        <w:pStyle w:val="ConsPlusNormal"/>
        <w:jc w:val="right"/>
        <w:rPr/>
      </w:pPr>
      <w:r>
        <w:rPr>
          <w:sz w:val="24"/>
        </w:rPr>
        <w:t>по обязательному медицинскому</w:t>
      </w:r>
    </w:p>
    <w:p>
      <w:pPr>
        <w:pStyle w:val="ConsPlusNormal"/>
        <w:jc w:val="right"/>
        <w:rPr/>
      </w:pPr>
      <w:r>
        <w:rPr>
          <w:sz w:val="24"/>
        </w:rPr>
        <w:t>страхованию, утвержденному</w:t>
      </w:r>
    </w:p>
    <w:p>
      <w:pPr>
        <w:pStyle w:val="ConsPlusNormal"/>
        <w:jc w:val="right"/>
        <w:rPr/>
      </w:pPr>
      <w:r>
        <w:rPr>
          <w:sz w:val="24"/>
        </w:rPr>
        <w:t>приказом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6 августа 2025 г. N 470н</w:t>
      </w:r>
    </w:p>
    <w:p>
      <w:pPr>
        <w:pStyle w:val="ConsPlusNormal"/>
        <w:ind w:firstLine="540"/>
        <w:jc w:val="both"/>
        <w:rPr/>
      </w:pPr>
      <w:r>
        <w:rPr/>
      </w:r>
    </w:p>
    <w:p>
      <w:pPr>
        <w:pStyle w:val="ConsPlusNormal"/>
        <w:jc w:val="right"/>
        <w:rPr/>
      </w:pPr>
      <w:r>
        <w:rPr>
          <w:sz w:val="24"/>
        </w:rPr>
        <w:t>Рекомендуемый образец</w:t>
      </w:r>
    </w:p>
    <w:p>
      <w:pPr>
        <w:pStyle w:val="ConsPlusNormal"/>
        <w:ind w:firstLine="540"/>
        <w:jc w:val="both"/>
        <w:rPr/>
      </w:pPr>
      <w:r>
        <w:rPr/>
      </w:r>
      <w:bookmarkStart w:id="110" w:name="P1499"/>
      <w:bookmarkStart w:id="111" w:name="P1499"/>
      <w:bookmarkEnd w:id="111"/>
    </w:p>
    <w:tbl>
      <w:tblPr>
        <w:tblW w:w="9071" w:type="dxa"/>
        <w:jc w:val="left"/>
        <w:tblInd w:w="62" w:type="dxa"/>
        <w:tblLayout w:type="fixed"/>
        <w:tblCellMar>
          <w:top w:w="102" w:type="dxa"/>
          <w:left w:w="62" w:type="dxa"/>
          <w:bottom w:w="102" w:type="dxa"/>
          <w:right w:w="62" w:type="dxa"/>
        </w:tblCellMar>
      </w:tblPr>
      <w:tblGrid>
        <w:gridCol w:w="7994"/>
        <w:gridCol w:w="1076"/>
      </w:tblGrid>
      <w:tr>
        <w:trPr/>
        <w:tc>
          <w:tcPr>
            <w:tcW w:w="9070" w:type="dxa"/>
            <w:gridSpan w:val="2"/>
            <w:tcBorders/>
          </w:tcPr>
          <w:p>
            <w:pPr>
              <w:pStyle w:val="ConsPlusNormal"/>
              <w:jc w:val="center"/>
              <w:rPr/>
            </w:pPr>
            <w:bookmarkStart w:id="112" w:name="P1499"/>
            <w:bookmarkEnd w:id="112"/>
            <w:r>
              <w:rPr>
                <w:sz w:val="24"/>
              </w:rPr>
              <w:t>ОБЪЕМЫ ФИНАНСОВОГО ОБЕСПЕЧЕНИЯ МЕДИЦИНСКОЙ ПОМОЩИ</w:t>
            </w:r>
          </w:p>
          <w:p>
            <w:pPr>
              <w:pStyle w:val="ConsPlusNormal"/>
              <w:jc w:val="center"/>
              <w:rPr/>
            </w:pPr>
            <w:r>
              <w:rPr>
                <w:sz w:val="24"/>
              </w:rPr>
              <w:t>на _____________________________________________ год,</w:t>
            </w:r>
          </w:p>
          <w:p>
            <w:pPr>
              <w:pStyle w:val="ConsPlusNormal"/>
              <w:jc w:val="center"/>
              <w:rPr/>
            </w:pPr>
            <w:r>
              <w:rPr>
                <w:sz w:val="24"/>
              </w:rPr>
              <w:t>(указывает год, на который распределены объемы</w:t>
            </w:r>
          </w:p>
          <w:p>
            <w:pPr>
              <w:pStyle w:val="ConsPlusNormal"/>
              <w:jc w:val="center"/>
              <w:rPr/>
            </w:pPr>
            <w:r>
              <w:rPr>
                <w:sz w:val="24"/>
              </w:rPr>
              <w:t>предоставления медицинской помощи)</w:t>
            </w:r>
          </w:p>
          <w:p>
            <w:pPr>
              <w:pStyle w:val="ConsPlusNormal"/>
              <w:jc w:val="center"/>
              <w:rPr/>
            </w:pPr>
            <w:r>
              <w:rPr>
                <w:sz w:val="24"/>
              </w:rPr>
              <w:t xml:space="preserve">распределенные решением комиссии, указанной в </w:t>
            </w:r>
            <w:hyperlink r:id="rId67"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9 статьи 36</w:t>
              </w:r>
            </w:hyperlink>
            <w:r>
              <w:rPr>
                <w:sz w:val="24"/>
              </w:rPr>
              <w:t xml:space="preserve"> Федерального закона от 29 ноября 2010 г. N 326-ФЗ "Об обязательном медицинском страховании в Российской Федерации",</w:t>
            </w:r>
          </w:p>
        </w:tc>
      </w:tr>
      <w:tr>
        <w:trPr/>
        <w:tc>
          <w:tcPr>
            <w:tcW w:w="7994" w:type="dxa"/>
            <w:tcBorders>
              <w:bottom w:val="single" w:sz="4" w:space="0" w:color="000000"/>
            </w:tcBorders>
          </w:tcPr>
          <w:p>
            <w:pPr>
              <w:pStyle w:val="ConsPlusNormal"/>
              <w:jc w:val="center"/>
              <w:rPr/>
            </w:pPr>
            <w:r>
              <w:rPr/>
            </w:r>
          </w:p>
        </w:tc>
        <w:tc>
          <w:tcPr>
            <w:tcW w:w="1076" w:type="dxa"/>
            <w:tcBorders/>
            <w:vAlign w:val="bottom"/>
          </w:tcPr>
          <w:p>
            <w:pPr>
              <w:pStyle w:val="ConsPlusNormal"/>
              <w:rPr/>
            </w:pPr>
            <w:hyperlink r:id="rId68" w:anchor="P1704" w:tgtFrame="&lt;1&gt; Объемы предоставления медицинской помощи по Организации приводятся в четком соответствии с распределенными Организации решением комиссии, указанной в части 9 статьи 36 Федерального закона от 29 ноября 2010 г. N 326-ФЗ Об обязательном медицинском страховании в Российской Федерации">
              <w:r>
                <w:rPr>
                  <w:rStyle w:val="ListLabel2"/>
                  <w:color w:val="0000FF"/>
                  <w:sz w:val="24"/>
                </w:rPr>
                <w:t>&lt;1&gt;</w:t>
              </w:r>
            </w:hyperlink>
            <w:r>
              <w:rPr>
                <w:sz w:val="24"/>
              </w:rPr>
              <w:t xml:space="preserve">, </w:t>
            </w:r>
            <w:hyperlink w:anchor="P1705" w:tgtFrame="&lt;2&gt; При формировании приложения разделы, подразделы, строки таблиц, не содержащие объемных показателей, не приводятся. Объемы финансового обеспечения медицинской помощи приводятся в расчете на год.">
              <w:r>
                <w:rPr>
                  <w:rStyle w:val="ListLabel2"/>
                  <w:color w:val="0000FF"/>
                  <w:sz w:val="24"/>
                </w:rPr>
                <w:t>&lt;2&gt;</w:t>
              </w:r>
            </w:hyperlink>
          </w:p>
        </w:tc>
      </w:tr>
      <w:tr>
        <w:trPr/>
        <w:tc>
          <w:tcPr>
            <w:tcW w:w="7994" w:type="dxa"/>
            <w:tcBorders>
              <w:top w:val="single" w:sz="4" w:space="0" w:color="000000"/>
            </w:tcBorders>
          </w:tcPr>
          <w:p>
            <w:pPr>
              <w:pStyle w:val="ConsPlusNormal"/>
              <w:jc w:val="center"/>
              <w:rPr/>
            </w:pPr>
            <w:r>
              <w:rPr>
                <w:sz w:val="24"/>
              </w:rPr>
              <w:t>(наименование медицинской организации, включенной в реестр медицинских организаций, осуществляющих деятельность в сфере обязательного медицинского страхования (далее - Организация)</w:t>
            </w:r>
          </w:p>
        </w:tc>
        <w:tc>
          <w:tcPr>
            <w:tcW w:w="1076" w:type="dxa"/>
            <w:tcBorders/>
          </w:tcPr>
          <w:p>
            <w:pPr>
              <w:pStyle w:val="ConsPlusNormal"/>
              <w:jc w:val="both"/>
              <w:rPr/>
            </w:pPr>
            <w:r>
              <w:rPr/>
            </w:r>
          </w:p>
        </w:tc>
      </w:tr>
    </w:tbl>
    <w:p>
      <w:pPr>
        <w:pStyle w:val="ConsPlusNormal"/>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jc w:val="center"/>
              <w:outlineLvl w:val="2"/>
              <w:rPr/>
            </w:pPr>
            <w:r>
              <w:rPr>
                <w:sz w:val="24"/>
              </w:rPr>
              <w:t>I. Объемы финансового обеспечения медицинской по Организации</w:t>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214"/>
        <w:gridCol w:w="5595"/>
        <w:gridCol w:w="2262"/>
      </w:tblGrid>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условий оказания, способов оплаты и видов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w:t>
            </w:r>
          </w:p>
          <w:p>
            <w:pPr>
              <w:pStyle w:val="ConsPlusNormal"/>
              <w:jc w:val="center"/>
              <w:rPr/>
            </w:pPr>
            <w:r>
              <w:rPr>
                <w:sz w:val="24"/>
              </w:rPr>
              <w:t>рублей</w:t>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условиях, оплата которой осуществляется по подушевому нормативу финансирования на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Медицинская помощь в амбулаторных условиях, оплата которой осуществляется за единицу объема медицинской помощи (медицинскую услугу), всего - в том числе за </w:t>
            </w:r>
            <w:hyperlink r:id="rId69" w:anchor="P1706" w:tgtFrame="&lt;3&gt; Выражение всего - в том числе за">
              <w:r>
                <w:rPr>
                  <w:rStyle w:val="ListLabel2"/>
                  <w:color w:val="0000FF"/>
                  <w:sz w:val="24"/>
                </w:rPr>
                <w:t>&lt;3&gt;</w:t>
              </w:r>
            </w:hyperlink>
            <w:r>
              <w:rPr>
                <w:sz w:val="24"/>
              </w:rPr>
              <w:t>:</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13" w:name="P1521"/>
            <w:bookmarkStart w:id="114" w:name="P1521"/>
            <w:bookmarkEnd w:id="114"/>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2.1 </w:t>
            </w:r>
            <w:hyperlink w:anchor="P1707" w:tgtFrame="&lt;4&gt; Строка выделяется в случае детализации объемов финансирования медицинской помощи в решении комиссии.">
              <w:r>
                <w:rPr>
                  <w:rStyle w:val="ListLabel2"/>
                  <w:color w:val="0000FF"/>
                  <w:sz w:val="24"/>
                </w:rPr>
                <w:t>&lt;4&gt;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проведение профилактических медицинских осмотров и диспансеризации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2.2 </w:t>
            </w:r>
            <w:hyperlink w:anchor="P1707" w:tgtFrame="&lt;4&gt; Строка выделяется в случае детализации объемов финансирования медицинской помощи в решении комиссии.">
              <w:r>
                <w:rPr>
                  <w:rStyle w:val="ListLabel2"/>
                  <w:color w:val="0000FF"/>
                  <w:sz w:val="24"/>
                </w:rPr>
                <w:t>&lt;4&gt;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проведение диагностических (лабораторных) исследований</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15" w:name="P1527"/>
            <w:bookmarkStart w:id="116" w:name="P1527"/>
            <w:bookmarkEnd w:id="116"/>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 </w:t>
            </w:r>
            <w:hyperlink w:anchor="P1707" w:tgtFrame="&lt;4&gt; Строка выделяется в случае детализации объемов финансирования медицинской помощи в решении комиссии.">
              <w:r>
                <w:rPr>
                  <w:rStyle w:val="ListLabel2"/>
                  <w:color w:val="0000FF"/>
                  <w:sz w:val="24"/>
                </w:rPr>
                <w:t>&lt;4&gt;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и обращения</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условиях, оплата которой осуществляется по нормативу финансирования структурного подразделения</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оплата которой осуществляется за случай лечения, всего - в том числе:</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Специализированная (за исключением высокотехнологичной) медицинская помощь - всего, в том числе по профилям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____________________________________________ -</w:t>
            </w:r>
          </w:p>
          <w:p>
            <w:pPr>
              <w:pStyle w:val="ConsPlusNormal"/>
              <w:jc w:val="center"/>
              <w:rPr/>
            </w:pPr>
            <w:r>
              <w:rPr>
                <w:sz w:val="24"/>
              </w:rPr>
              <w:t>(указывается наименование профиля</w:t>
            </w:r>
          </w:p>
          <w:p>
            <w:pPr>
              <w:pStyle w:val="ConsPlusNormal"/>
              <w:jc w:val="center"/>
              <w:rPr/>
            </w:pPr>
            <w:r>
              <w:rPr>
                <w:sz w:val="24"/>
              </w:rPr>
              <w:t>медицинской помощи)</w:t>
            </w:r>
          </w:p>
          <w:p>
            <w:pPr>
              <w:pStyle w:val="ConsPlusNormal"/>
              <w:rPr/>
            </w:pPr>
            <w:r>
              <w:rPr>
                <w:sz w:val="24"/>
              </w:rPr>
              <w:t xml:space="preserve">всего, в том числе по группам заболеваний, состояний </w:t>
            </w:r>
            <w:hyperlink r:id="rId70" w:anchor="P1708" w:tgtFrame="&lt;5&gt; Выражение всего - в том числе по группам заболеваний, состояний">
              <w:r>
                <w:rPr>
                  <w:rStyle w:val="ListLabel2"/>
                  <w:color w:val="0000FF"/>
                  <w:sz w:val="24"/>
                </w:rPr>
                <w:t>&lt;5&gt;</w:t>
              </w:r>
            </w:hyperlink>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17" w:name="P1545"/>
            <w:bookmarkStart w:id="118" w:name="P1545"/>
            <w:bookmarkEnd w:id="118"/>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4.1.1.1 </w:t>
            </w:r>
            <w:hyperlink w:anchor="P1709" w:tgtFrame="&lt;6&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
              <w:r>
                <w:rPr>
                  <w:rStyle w:val="ListLabel2"/>
                  <w:color w:val="0000FF"/>
                  <w:sz w:val="24"/>
                </w:rPr>
                <w:t>&lt;6&gt;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____________________________________________</w:t>
            </w:r>
          </w:p>
          <w:p>
            <w:pPr>
              <w:pStyle w:val="ConsPlusNormal"/>
              <w:jc w:val="center"/>
              <w:rPr/>
            </w:pPr>
            <w:r>
              <w:rPr>
                <w:sz w:val="24"/>
              </w:rPr>
              <w:t>(указывается наименование группы заболеваний, состояний)</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Высокотехнологичная медицинская помощь - всего, в том числе по профилям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____________________________________________ -</w:t>
            </w:r>
          </w:p>
          <w:p>
            <w:pPr>
              <w:pStyle w:val="ConsPlusNormal"/>
              <w:jc w:val="center"/>
              <w:rPr/>
            </w:pPr>
            <w:r>
              <w:rPr>
                <w:sz w:val="24"/>
              </w:rPr>
              <w:t>(указывается наименование профиля</w:t>
            </w:r>
          </w:p>
          <w:p>
            <w:pPr>
              <w:pStyle w:val="ConsPlusNormal"/>
              <w:jc w:val="center"/>
              <w:rPr/>
            </w:pPr>
            <w:r>
              <w:rPr>
                <w:sz w:val="24"/>
              </w:rPr>
              <w:t>медицинской помощи)</w:t>
            </w:r>
          </w:p>
          <w:p>
            <w:pPr>
              <w:pStyle w:val="ConsPlusNormal"/>
              <w:rPr/>
            </w:pPr>
            <w:r>
              <w:rPr>
                <w:sz w:val="24"/>
              </w:rPr>
              <w:t xml:space="preserve">всего, в том числе по группам высокотехнологичной медицинской помощи </w:t>
            </w:r>
            <w:hyperlink r:id="rId71" w:anchor="P1710" w:tgtFrame="&lt;7&gt; Выражение всего - в том числе по группам высокотехнологичной медицинской помощи">
              <w:r>
                <w:rPr>
                  <w:rStyle w:val="ListLabel2"/>
                  <w:color w:val="0000FF"/>
                  <w:sz w:val="24"/>
                </w:rPr>
                <w:t>&lt;7&gt;</w:t>
              </w:r>
            </w:hyperlink>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19" w:name="P1558"/>
            <w:bookmarkStart w:id="120" w:name="P1558"/>
            <w:bookmarkEnd w:id="120"/>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4.2.1.1 </w:t>
            </w:r>
            <w:hyperlink w:anchor="P1711" w:tgtFrame="&lt;8&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
              <w:r>
                <w:rPr>
                  <w:rStyle w:val="ListLabel2"/>
                  <w:color w:val="0000FF"/>
                  <w:sz w:val="24"/>
                </w:rPr>
                <w:t>&lt;8&gt;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____________________________________________</w:t>
            </w:r>
          </w:p>
          <w:p>
            <w:pPr>
              <w:pStyle w:val="ConsPlusNormal"/>
              <w:jc w:val="center"/>
              <w:rPr/>
            </w:pPr>
            <w:r>
              <w:rPr>
                <w:sz w:val="24"/>
              </w:rPr>
              <w:t>(указывается наименование группы высокотехнологичной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вне медицинской организации, оплата которой осуществляется по подушевому нормативу финансирования на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вне медицинской организации, оплата которой осуществляется за вызов</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условиях и вне медицинской организации, оплата которой осуществляется по подушевому нормативу финансирования за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стационарных условиях и вне медицинской организации, оплата которой осуществляется по подушевому нормативу финансирования за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Всего</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855"/>
        <w:gridCol w:w="7139"/>
        <w:gridCol w:w="341"/>
        <w:gridCol w:w="714"/>
      </w:tblGrid>
      <w:tr>
        <w:trPr/>
        <w:tc>
          <w:tcPr>
            <w:tcW w:w="9049" w:type="dxa"/>
            <w:gridSpan w:val="4"/>
            <w:tcBorders/>
          </w:tcPr>
          <w:p>
            <w:pPr>
              <w:pStyle w:val="ConsPlusNormal"/>
              <w:numPr>
                <w:ilvl w:val="0"/>
                <w:numId w:val="0"/>
              </w:numPr>
              <w:jc w:val="center"/>
              <w:outlineLvl w:val="2"/>
              <w:rPr/>
            </w:pPr>
            <w:r>
              <w:rPr>
                <w:sz w:val="24"/>
              </w:rPr>
              <w:t xml:space="preserve">II. Объемы финансового обеспечения медицинской помощи по структурным подразделениям медицинской организации </w:t>
            </w:r>
            <w:hyperlink w:anchor="P1712" w:tgtFrame="&lt;9&gt; 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на оказание и оплату медицинской помощи по обязательному медицинскому страхованию (далее - договор).">
              <w:r>
                <w:rPr>
                  <w:rStyle w:val="ListLabel2"/>
                  <w:color w:val="0000FF"/>
                  <w:sz w:val="24"/>
                </w:rPr>
                <w:t>&lt;9&gt;</w:t>
              </w:r>
            </w:hyperlink>
          </w:p>
        </w:tc>
      </w:tr>
      <w:tr>
        <w:trPr/>
        <w:tc>
          <w:tcPr>
            <w:tcW w:w="855" w:type="dxa"/>
            <w:tcBorders/>
            <w:vAlign w:val="bottom"/>
          </w:tcPr>
          <w:p>
            <w:pPr>
              <w:pStyle w:val="ConsPlusNormal"/>
              <w:ind w:firstLine="283"/>
              <w:jc w:val="both"/>
              <w:rPr/>
            </w:pPr>
            <w:r>
              <w:rPr>
                <w:sz w:val="24"/>
              </w:rPr>
              <w:t>2.1.</w:t>
            </w:r>
          </w:p>
        </w:tc>
        <w:tc>
          <w:tcPr>
            <w:tcW w:w="7139" w:type="dxa"/>
            <w:tcBorders>
              <w:bottom w:val="single" w:sz="4" w:space="0" w:color="000000"/>
            </w:tcBorders>
          </w:tcPr>
          <w:p>
            <w:pPr>
              <w:pStyle w:val="ConsPlusNormal"/>
              <w:jc w:val="both"/>
              <w:rPr/>
            </w:pPr>
            <w:r>
              <w:rPr/>
            </w:r>
          </w:p>
        </w:tc>
        <w:tc>
          <w:tcPr>
            <w:tcW w:w="341" w:type="dxa"/>
            <w:tcBorders/>
          </w:tcPr>
          <w:p>
            <w:pPr>
              <w:pStyle w:val="ConsPlusNormal"/>
              <w:jc w:val="both"/>
              <w:rPr/>
            </w:pPr>
            <w:r>
              <w:rPr/>
            </w:r>
          </w:p>
        </w:tc>
        <w:tc>
          <w:tcPr>
            <w:tcW w:w="714" w:type="dxa"/>
            <w:tcBorders/>
            <w:vAlign w:val="bottom"/>
          </w:tcPr>
          <w:p>
            <w:pPr>
              <w:pStyle w:val="ConsPlusNormal"/>
              <w:jc w:val="both"/>
              <w:rPr/>
            </w:pPr>
            <w:hyperlink w:anchor="P1713" w:tgtFrame="&lt;10&gt;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дицинской помощи ее обособленными структурными подразделениями, указанными в пункте 31 договора.">
              <w:r>
                <w:rPr>
                  <w:rStyle w:val="ListLabel2"/>
                  <w:color w:val="0000FF"/>
                  <w:sz w:val="24"/>
                </w:rPr>
                <w:t>&lt;10&gt;</w:t>
              </w:r>
            </w:hyperlink>
          </w:p>
        </w:tc>
      </w:tr>
      <w:tr>
        <w:trPr/>
        <w:tc>
          <w:tcPr>
            <w:tcW w:w="855" w:type="dxa"/>
            <w:tcBorders/>
          </w:tcPr>
          <w:p>
            <w:pPr>
              <w:pStyle w:val="ConsPlusNormal"/>
              <w:ind w:firstLine="283"/>
              <w:jc w:val="both"/>
              <w:rPr/>
            </w:pPr>
            <w:r>
              <w:rPr/>
            </w:r>
          </w:p>
        </w:tc>
        <w:tc>
          <w:tcPr>
            <w:tcW w:w="7139" w:type="dxa"/>
            <w:tcBorders>
              <w:top w:val="single" w:sz="4" w:space="0" w:color="000000"/>
            </w:tcBorders>
          </w:tcPr>
          <w:p>
            <w:pPr>
              <w:pStyle w:val="ConsPlusNormal"/>
              <w:jc w:val="center"/>
              <w:rPr/>
            </w:pPr>
            <w:r>
              <w:rPr>
                <w:sz w:val="24"/>
              </w:rPr>
              <w:t>(наименование обособленного структурного подразделения медицинской организации)</w:t>
            </w:r>
          </w:p>
        </w:tc>
        <w:tc>
          <w:tcPr>
            <w:tcW w:w="341" w:type="dxa"/>
            <w:tcBorders/>
          </w:tcPr>
          <w:p>
            <w:pPr>
              <w:pStyle w:val="ConsPlusNormal"/>
              <w:jc w:val="both"/>
              <w:rPr/>
            </w:pPr>
            <w:r>
              <w:rPr/>
            </w:r>
          </w:p>
        </w:tc>
        <w:tc>
          <w:tcPr>
            <w:tcW w:w="714" w:type="dxa"/>
            <w:tcBorders/>
          </w:tcPr>
          <w:p>
            <w:pPr>
              <w:pStyle w:val="ConsPlusNormal"/>
              <w:jc w:val="both"/>
              <w:rPr/>
            </w:pPr>
            <w:r>
              <w:rPr/>
            </w:r>
          </w:p>
        </w:tc>
      </w:tr>
    </w:tbl>
    <w:p>
      <w:pPr>
        <w:pStyle w:val="ConsPlusNormal"/>
        <w:ind w:firstLine="540"/>
        <w:jc w:val="both"/>
        <w:rPr/>
      </w:pPr>
      <w:r>
        <w:rPr/>
      </w:r>
    </w:p>
    <w:tbl>
      <w:tblPr>
        <w:tblW w:w="9071" w:type="dxa"/>
        <w:jc w:val="left"/>
        <w:tblInd w:w="67" w:type="dxa"/>
        <w:tblLayout w:type="fixed"/>
        <w:tblCellMar>
          <w:top w:w="102" w:type="dxa"/>
          <w:left w:w="62" w:type="dxa"/>
          <w:bottom w:w="102" w:type="dxa"/>
          <w:right w:w="62" w:type="dxa"/>
        </w:tblCellMar>
      </w:tblPr>
      <w:tblGrid>
        <w:gridCol w:w="1214"/>
        <w:gridCol w:w="5595"/>
        <w:gridCol w:w="2262"/>
      </w:tblGrid>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условий оказания, способов оплаты и видов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финансового обеспечения, рублей</w:t>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условиях, оплата которой осуществляется по подушевому нормативу финансирования на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Медицинская помощь в амбулаторных условиях, оплата которой осуществляется за единицу объема медицинской помощи (медицинскую услугу), всего - в том числе за </w:t>
            </w:r>
            <w:hyperlink r:id="rId72" w:anchor="P1714" w:tgtFrame="&lt;11&gt; Выражение всего - в том числе за">
              <w:r>
                <w:rPr>
                  <w:rStyle w:val="ListLabel2"/>
                  <w:color w:val="0000FF"/>
                  <w:sz w:val="24"/>
                </w:rPr>
                <w:t>&lt;11&gt;</w:t>
              </w:r>
            </w:hyperlink>
            <w:r>
              <w:rPr>
                <w:sz w:val="24"/>
              </w:rPr>
              <w:t>:</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21" w:name="P1597"/>
            <w:bookmarkStart w:id="122" w:name="P1597"/>
            <w:bookmarkEnd w:id="122"/>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2.1 </w:t>
            </w:r>
            <w:hyperlink w:anchor="P1715" w:tgtFrame="&lt;12&gt; Строка выделяется в случае детализации объемов финансирования медицинской помощи в решении комиссии.">
              <w:r>
                <w:rPr>
                  <w:rStyle w:val="ListLabel2"/>
                  <w:color w:val="0000FF"/>
                  <w:sz w:val="24"/>
                </w:rPr>
                <w:t>&lt;12&gt;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проведение профилактических медицинских осмотров и диспансеризации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2.2 </w:t>
            </w:r>
            <w:hyperlink w:anchor="P1715" w:tgtFrame="&lt;12&gt; Строка выделяется в случае детализации объемов финансирования медицинской помощи в решении комиссии.">
              <w:r>
                <w:rPr>
                  <w:rStyle w:val="ListLabel2"/>
                  <w:color w:val="0000FF"/>
                  <w:sz w:val="24"/>
                </w:rPr>
                <w:t>&lt;12&gt;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проведение диагностических (лабораторных) исследований</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23" w:name="P1603"/>
            <w:bookmarkStart w:id="124" w:name="P1603"/>
            <w:bookmarkEnd w:id="124"/>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2.3 </w:t>
            </w:r>
            <w:hyperlink w:anchor="P1715" w:tgtFrame="&lt;12&gt; Строка выделяется в случае детализации объемов финансирования медицинской помощи в решении комиссии.">
              <w:r>
                <w:rPr>
                  <w:rStyle w:val="ListLabel2"/>
                  <w:color w:val="0000FF"/>
                  <w:sz w:val="24"/>
                </w:rPr>
                <w:t>&lt;12&gt;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и обращения</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условиях, оплата которой осуществляется по нормативу финансирования структурного подразделения</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оплата которой осуществляется за случай лечения, всего - в том числе:</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Специализированная (за исключением высокотехнологичной) медицинская помощь - всего, в том числе по профилям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____________________________________________ -</w:t>
            </w:r>
          </w:p>
          <w:p>
            <w:pPr>
              <w:pStyle w:val="ConsPlusNormal"/>
              <w:jc w:val="center"/>
              <w:rPr/>
            </w:pPr>
            <w:r>
              <w:rPr>
                <w:sz w:val="24"/>
              </w:rPr>
              <w:t>(указывается наименование профиля</w:t>
            </w:r>
          </w:p>
          <w:p>
            <w:pPr>
              <w:pStyle w:val="ConsPlusNormal"/>
              <w:jc w:val="center"/>
              <w:rPr/>
            </w:pPr>
            <w:r>
              <w:rPr>
                <w:sz w:val="24"/>
              </w:rPr>
              <w:t>медицинской помощи)</w:t>
            </w:r>
          </w:p>
          <w:p>
            <w:pPr>
              <w:pStyle w:val="ConsPlusNormal"/>
              <w:rPr/>
            </w:pPr>
            <w:r>
              <w:rPr>
                <w:sz w:val="24"/>
              </w:rPr>
              <w:t xml:space="preserve">всего, в том числе по группам заболеваний, состояний </w:t>
            </w:r>
            <w:hyperlink r:id="rId73" w:anchor="P1716" w:tgtFrame="&lt;13&gt; Выражение всего - в том числе по группам заболеваний, состояний">
              <w:r>
                <w:rPr>
                  <w:rStyle w:val="ListLabel2"/>
                  <w:color w:val="0000FF"/>
                  <w:sz w:val="24"/>
                </w:rPr>
                <w:t>&lt;13&gt;</w:t>
              </w:r>
            </w:hyperlink>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25" w:name="P1621"/>
            <w:bookmarkStart w:id="126" w:name="P1621"/>
            <w:bookmarkEnd w:id="126"/>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4.1.1.1 </w:t>
            </w:r>
            <w:hyperlink w:anchor="P1717" w:tgtFrame="&lt;14&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
              <w:r>
                <w:rPr>
                  <w:rStyle w:val="ListLabel2"/>
                  <w:color w:val="0000FF"/>
                  <w:sz w:val="24"/>
                </w:rPr>
                <w:t>&lt;14&gt;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____________________________________________</w:t>
            </w:r>
          </w:p>
          <w:p>
            <w:pPr>
              <w:pStyle w:val="ConsPlusNormal"/>
              <w:jc w:val="center"/>
              <w:rPr/>
            </w:pPr>
            <w:r>
              <w:rPr>
                <w:sz w:val="24"/>
              </w:rPr>
              <w:t>(указывается наименование группы заболеваний, состояний)</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Высокотехнологичная медицинская помощь - всего, в том числе по профилям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____________________________________________ -</w:t>
            </w:r>
          </w:p>
          <w:p>
            <w:pPr>
              <w:pStyle w:val="ConsPlusNormal"/>
              <w:jc w:val="center"/>
              <w:rPr/>
            </w:pPr>
            <w:r>
              <w:rPr>
                <w:sz w:val="24"/>
              </w:rPr>
              <w:t>(указывается наименование профиля</w:t>
            </w:r>
          </w:p>
          <w:p>
            <w:pPr>
              <w:pStyle w:val="ConsPlusNormal"/>
              <w:jc w:val="center"/>
              <w:rPr/>
            </w:pPr>
            <w:r>
              <w:rPr>
                <w:sz w:val="24"/>
              </w:rPr>
              <w:t>медицинской помощи)</w:t>
            </w:r>
          </w:p>
          <w:p>
            <w:pPr>
              <w:pStyle w:val="ConsPlusNormal"/>
              <w:rPr/>
            </w:pPr>
            <w:r>
              <w:rPr>
                <w:sz w:val="24"/>
              </w:rPr>
              <w:t xml:space="preserve">всего, в том числе по группам высокотехнологичной медицинской помощи </w:t>
            </w:r>
            <w:hyperlink r:id="rId74" w:anchor="P1718" w:tgtFrame="&lt;15&gt; Выражение всего - в том числе по группам высокотехнологичной медицинской помощи">
              <w:r>
                <w:rPr>
                  <w:rStyle w:val="ListLabel2"/>
                  <w:color w:val="0000FF"/>
                  <w:sz w:val="24"/>
                </w:rPr>
                <w:t>&lt;15&gt;</w:t>
              </w:r>
            </w:hyperlink>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bookmarkStart w:id="127" w:name="P1634"/>
            <w:bookmarkStart w:id="128" w:name="P1634"/>
            <w:bookmarkEnd w:id="128"/>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4.2.1.1 </w:t>
            </w:r>
            <w:hyperlink w:anchor="P1719" w:tgtFrame="&lt;16&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
              <w:r>
                <w:rPr>
                  <w:rStyle w:val="ListLabel2"/>
                  <w:color w:val="0000FF"/>
                  <w:sz w:val="24"/>
                </w:rPr>
                <w:t>&lt;16&gt;</w:t>
              </w:r>
            </w:hyperlink>
            <w:r>
              <w:rPr>
                <w:sz w:val="24"/>
              </w:rPr>
              <w:t>.</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____________________________________________</w:t>
            </w:r>
          </w:p>
          <w:p>
            <w:pPr>
              <w:pStyle w:val="ConsPlusNormal"/>
              <w:jc w:val="center"/>
              <w:rPr/>
            </w:pPr>
            <w:r>
              <w:rPr>
                <w:sz w:val="24"/>
              </w:rPr>
              <w:t>(указывается наименование группы высокотехнологичной медицинской помощи)</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вне медицинской организации, оплата которой осуществляется по подушевому нормативу финансирования на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вне медицинской организации, оплата которой осуществляется за вызов</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условиях и вне медицинской организации, оплата которой осуществляется по подушевому нормативу финансирования за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амбулаторных условиях, стационарных условиях и вне медицинской организации, оплата которой осуществляется по подушевому нормативу финансирования за прикрепившихся лиц</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2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r>
          </w:p>
        </w:tc>
        <w:tc>
          <w:tcPr>
            <w:tcW w:w="559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Всего</w:t>
            </w:r>
          </w:p>
        </w:tc>
        <w:tc>
          <w:tcPr>
            <w:tcW w:w="2262"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ind w:firstLine="540"/>
        <w:jc w:val="both"/>
        <w:rPr/>
      </w:pPr>
      <w:r>
        <w:rPr/>
      </w:r>
    </w:p>
    <w:tbl>
      <w:tblPr>
        <w:tblW w:w="9050" w:type="dxa"/>
        <w:jc w:val="left"/>
        <w:tblInd w:w="62" w:type="dxa"/>
        <w:tblLayout w:type="fixed"/>
        <w:tblCellMar>
          <w:top w:w="102" w:type="dxa"/>
          <w:left w:w="62" w:type="dxa"/>
          <w:bottom w:w="102" w:type="dxa"/>
          <w:right w:w="62" w:type="dxa"/>
        </w:tblCellMar>
      </w:tblPr>
      <w:tblGrid>
        <w:gridCol w:w="9050"/>
      </w:tblGrid>
      <w:tr>
        <w:trPr/>
        <w:tc>
          <w:tcPr>
            <w:tcW w:w="9050" w:type="dxa"/>
            <w:tcBorders/>
          </w:tcPr>
          <w:p>
            <w:pPr>
              <w:pStyle w:val="ConsPlusNormal"/>
              <w:numPr>
                <w:ilvl w:val="0"/>
                <w:numId w:val="0"/>
              </w:numPr>
              <w:jc w:val="center"/>
              <w:outlineLvl w:val="2"/>
              <w:rPr/>
            </w:pPr>
            <w:r>
              <w:rPr>
                <w:sz w:val="24"/>
              </w:rPr>
              <w:t>III. Подписи Сторон:</w:t>
            </w:r>
          </w:p>
        </w:tc>
      </w:tr>
    </w:tbl>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2834"/>
        <w:gridCol w:w="340"/>
        <w:gridCol w:w="2779"/>
        <w:gridCol w:w="339"/>
        <w:gridCol w:w="2779"/>
      </w:tblGrid>
      <w:tr>
        <w:trPr/>
        <w:tc>
          <w:tcPr>
            <w:tcW w:w="2834" w:type="dxa"/>
            <w:tcBorders/>
          </w:tcPr>
          <w:p>
            <w:pPr>
              <w:pStyle w:val="ConsPlusNormal"/>
              <w:jc w:val="center"/>
              <w:rPr/>
            </w:pPr>
            <w:r>
              <w:rPr>
                <w:sz w:val="24"/>
              </w:rPr>
              <w:t>Фонд:</w:t>
            </w:r>
          </w:p>
        </w:tc>
        <w:tc>
          <w:tcPr>
            <w:tcW w:w="340" w:type="dxa"/>
            <w:tcBorders/>
          </w:tcPr>
          <w:p>
            <w:pPr>
              <w:pStyle w:val="ConsPlusNormal"/>
              <w:rPr/>
            </w:pPr>
            <w:r>
              <w:rPr/>
            </w:r>
          </w:p>
        </w:tc>
        <w:tc>
          <w:tcPr>
            <w:tcW w:w="2779" w:type="dxa"/>
            <w:tcBorders/>
          </w:tcPr>
          <w:p>
            <w:pPr>
              <w:pStyle w:val="ConsPlusNormal"/>
              <w:jc w:val="center"/>
              <w:rPr/>
            </w:pPr>
            <w:r>
              <w:rPr>
                <w:sz w:val="24"/>
              </w:rPr>
              <w:t xml:space="preserve">Страховая медицинская организация </w:t>
            </w:r>
            <w:hyperlink w:anchor="P1720" w:tgtFrame="&lt;17&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&lt;17&gt;</w:t>
              </w:r>
            </w:hyperlink>
            <w:r>
              <w:rPr>
                <w:sz w:val="24"/>
              </w:rPr>
              <w:t>:</w:t>
            </w:r>
          </w:p>
        </w:tc>
        <w:tc>
          <w:tcPr>
            <w:tcW w:w="339" w:type="dxa"/>
            <w:tcBorders/>
          </w:tcPr>
          <w:p>
            <w:pPr>
              <w:pStyle w:val="ConsPlusNormal"/>
              <w:rPr/>
            </w:pPr>
            <w:r>
              <w:rPr/>
            </w:r>
          </w:p>
        </w:tc>
        <w:tc>
          <w:tcPr>
            <w:tcW w:w="2779" w:type="dxa"/>
            <w:tcBorders/>
          </w:tcPr>
          <w:p>
            <w:pPr>
              <w:pStyle w:val="ConsPlusNormal"/>
              <w:jc w:val="center"/>
              <w:rPr/>
            </w:pPr>
            <w:r>
              <w:rPr>
                <w:sz w:val="24"/>
              </w:rPr>
              <w:t>Организация: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(полное наименование организации)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(подпись)</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(фамилия, имя, отчество (при наличии),</w:t>
            </w:r>
          </w:p>
          <w:p>
            <w:pPr>
              <w:pStyle w:val="ConsPlusNormal"/>
              <w:jc w:val="center"/>
              <w:rPr/>
            </w:pPr>
            <w:r>
              <w:rPr>
                <w:sz w:val="24"/>
              </w:rPr>
              <w:t>должность уполномоченного лица)</w:t>
            </w:r>
          </w:p>
          <w:p>
            <w:pPr>
              <w:pStyle w:val="ConsPlusNormal"/>
              <w:jc w:val="center"/>
              <w:rPr/>
            </w:pPr>
            <w:r>
              <w:rPr>
                <w:sz w:val="24"/>
              </w:rPr>
              <w:t>М.П. (при наличии)</w:t>
            </w:r>
          </w:p>
        </w:tc>
      </w:tr>
    </w:tbl>
    <w:p>
      <w:pPr>
        <w:pStyle w:val="ConsPlusNormal"/>
        <w:ind w:firstLine="540"/>
        <w:jc w:val="both"/>
        <w:rPr/>
      </w:pPr>
      <w:r>
        <w:rPr/>
      </w:r>
    </w:p>
    <w:p>
      <w:pPr>
        <w:pStyle w:val="ConsPlusNormal"/>
        <w:ind w:firstLine="540"/>
        <w:jc w:val="both"/>
        <w:rPr/>
      </w:pPr>
      <w:r>
        <w:rPr>
          <w:sz w:val="24"/>
        </w:rPr>
        <w:t>--------------------------------</w:t>
      </w:r>
      <w:bookmarkStart w:id="129" w:name="P1704"/>
    </w:p>
    <w:p>
      <w:pPr>
        <w:pStyle w:val="ConsPlusNormal"/>
        <w:spacing w:before="240" w:after="0"/>
        <w:ind w:firstLine="540"/>
        <w:jc w:val="both"/>
        <w:rPr/>
      </w:pPr>
      <w:bookmarkEnd w:id="129"/>
      <w:r>
        <w:rPr>
          <w:sz w:val="24"/>
        </w:rPr>
        <w:t xml:space="preserve">&lt;1&gt; Объемы предоставления медицинской помощи по Организации приводятся в четком соответствии с распределенными Организации решением комиссии, указанной в </w:t>
      </w:r>
      <w:hyperlink r:id="rId75"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9 статьи 36</w:t>
        </w:r>
      </w:hyperlink>
      <w:r>
        <w:rPr>
          <w:sz w:val="24"/>
        </w:rPr>
        <w:t xml:space="preserve"> Федерального закона от 29 ноября 2010 г. N 326-ФЗ "Об обязательном медицинском страховании в Российской Федерации" (далее - комиссия), объемами предоставления медицинской помощи.</w:t>
      </w:r>
      <w:bookmarkStart w:id="130" w:name="P1705"/>
    </w:p>
    <w:p>
      <w:pPr>
        <w:pStyle w:val="ConsPlusNormal"/>
        <w:spacing w:before="240" w:after="0"/>
        <w:ind w:firstLine="540"/>
        <w:jc w:val="both"/>
        <w:rPr/>
      </w:pPr>
      <w:bookmarkEnd w:id="130"/>
      <w:r>
        <w:rPr>
          <w:sz w:val="24"/>
        </w:rPr>
        <w:t>&lt;2&gt; При формировании приложения разделы, подразделы, строки таблиц, не содержащие объемных показателей, не приводятся. Объемы финансового обеспечения медицинской помощи приводятся в расчете на год.</w:t>
      </w:r>
      <w:bookmarkStart w:id="131" w:name="P1706"/>
    </w:p>
    <w:p>
      <w:pPr>
        <w:pStyle w:val="ConsPlusNormal"/>
        <w:spacing w:before="240" w:after="0"/>
        <w:ind w:firstLine="540"/>
        <w:jc w:val="both"/>
        <w:rPr/>
      </w:pPr>
      <w:bookmarkEnd w:id="131"/>
      <w:r>
        <w:rPr>
          <w:sz w:val="24"/>
        </w:rPr>
        <w:t xml:space="preserve">&lt;3&gt; Выражение "всего - в том числе за" указывается в случае выделения </w:t>
      </w:r>
      <w:hyperlink w:anchor="P1521" w:tgtFrame="2.1 &lt;4&gt;.">
        <w:r>
          <w:rPr>
            <w:rStyle w:val="ListLabel2"/>
            <w:color w:val="0000FF"/>
            <w:sz w:val="24"/>
          </w:rPr>
          <w:t>строк 2.1</w:t>
        </w:r>
      </w:hyperlink>
      <w:r>
        <w:rPr>
          <w:sz w:val="24"/>
        </w:rPr>
        <w:t xml:space="preserve"> - </w:t>
      </w:r>
      <w:hyperlink w:anchor="P1527" w:tgtFrame="2.3 &lt;4&gt;.">
        <w:r>
          <w:rPr>
            <w:rStyle w:val="ListLabel2"/>
            <w:color w:val="0000FF"/>
            <w:sz w:val="24"/>
          </w:rPr>
          <w:t>2.3</w:t>
        </w:r>
      </w:hyperlink>
      <w:r>
        <w:rPr>
          <w:sz w:val="24"/>
        </w:rPr>
        <w:t>.</w:t>
      </w:r>
      <w:bookmarkStart w:id="132" w:name="P1707"/>
    </w:p>
    <w:p>
      <w:pPr>
        <w:pStyle w:val="ConsPlusNormal"/>
        <w:spacing w:before="240" w:after="0"/>
        <w:ind w:firstLine="540"/>
        <w:jc w:val="both"/>
        <w:rPr/>
      </w:pPr>
      <w:bookmarkEnd w:id="132"/>
      <w:r>
        <w:rPr>
          <w:sz w:val="24"/>
        </w:rPr>
        <w:t>&lt;4&gt; Строка выделяется в случае детализации объемов финансирования медицинской помощи в решении комиссии.</w:t>
      </w:r>
      <w:bookmarkStart w:id="133" w:name="P1708"/>
    </w:p>
    <w:p>
      <w:pPr>
        <w:pStyle w:val="ConsPlusNormal"/>
        <w:spacing w:before="240" w:after="0"/>
        <w:ind w:firstLine="540"/>
        <w:jc w:val="both"/>
        <w:rPr/>
      </w:pPr>
      <w:bookmarkEnd w:id="133"/>
      <w:r>
        <w:rPr>
          <w:sz w:val="24"/>
        </w:rPr>
        <w:t xml:space="preserve">&lt;5&gt; Выражение "всего - в том числе по группам заболеваний, состояний" указывается в случае выделения </w:t>
      </w:r>
      <w:hyperlink w:anchor="P1545" w:tgtFrame="4.1.1.1 &lt;6&gt;.">
        <w:r>
          <w:rPr>
            <w:rStyle w:val="ListLabel2"/>
            <w:color w:val="0000FF"/>
            <w:sz w:val="24"/>
          </w:rPr>
          <w:t>строки 4.1.1.1</w:t>
        </w:r>
      </w:hyperlink>
      <w:r>
        <w:rPr>
          <w:sz w:val="24"/>
        </w:rPr>
        <w:t>.</w:t>
      </w:r>
      <w:bookmarkStart w:id="134" w:name="P1709"/>
    </w:p>
    <w:p>
      <w:pPr>
        <w:pStyle w:val="ConsPlusNormal"/>
        <w:spacing w:before="240" w:after="0"/>
        <w:ind w:firstLine="540"/>
        <w:jc w:val="both"/>
        <w:rPr/>
      </w:pPr>
      <w:bookmarkEnd w:id="134"/>
      <w:r>
        <w:rPr>
          <w:sz w:val="24"/>
        </w:rPr>
        <w:t>&lt;6&gt;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w:t>
      </w:r>
      <w:bookmarkStart w:id="135" w:name="P1710"/>
    </w:p>
    <w:p>
      <w:pPr>
        <w:pStyle w:val="ConsPlusNormal"/>
        <w:spacing w:before="240" w:after="0"/>
        <w:ind w:firstLine="540"/>
        <w:jc w:val="both"/>
        <w:rPr/>
      </w:pPr>
      <w:bookmarkEnd w:id="135"/>
      <w:r>
        <w:rPr>
          <w:sz w:val="24"/>
        </w:rPr>
        <w:t xml:space="preserve">&lt;7&gt; Выражение "всего - в том числе по группам высокотехнологичной медицинской помощи" указывается в случае выделения </w:t>
      </w:r>
      <w:hyperlink w:anchor="P1558" w:tgtFrame="4.2.1.1 &lt;8&gt;.">
        <w:r>
          <w:rPr>
            <w:rStyle w:val="ListLabel2"/>
            <w:color w:val="0000FF"/>
            <w:sz w:val="24"/>
          </w:rPr>
          <w:t>строки 4.2.1.1</w:t>
        </w:r>
      </w:hyperlink>
      <w:r>
        <w:rPr>
          <w:sz w:val="24"/>
        </w:rPr>
        <w:t>.</w:t>
      </w:r>
      <w:bookmarkStart w:id="136" w:name="P1711"/>
    </w:p>
    <w:p>
      <w:pPr>
        <w:pStyle w:val="ConsPlusNormal"/>
        <w:spacing w:before="240" w:after="0"/>
        <w:ind w:firstLine="540"/>
        <w:jc w:val="both"/>
        <w:rPr/>
      </w:pPr>
      <w:bookmarkEnd w:id="136"/>
      <w:r>
        <w:rPr>
          <w:sz w:val="24"/>
        </w:rPr>
        <w:t>&lt;8&gt;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w:t>
      </w:r>
      <w:bookmarkStart w:id="137" w:name="P1712"/>
    </w:p>
    <w:p>
      <w:pPr>
        <w:pStyle w:val="ConsPlusNormal"/>
        <w:spacing w:before="240" w:after="0"/>
        <w:ind w:firstLine="540"/>
        <w:jc w:val="both"/>
        <w:rPr/>
      </w:pPr>
      <w:bookmarkEnd w:id="137"/>
      <w:r>
        <w:rPr>
          <w:sz w:val="24"/>
        </w:rPr>
        <w:t>&lt;9&gt; Раздел выделяется в случае наличия в структуре медицинской организации обособленных структурных подразделений, сведения о которых указаны в пункте 31 договора на оказание и оплату медицинской помощи по обязательному медицинскому страхованию (далее - договор).</w:t>
      </w:r>
      <w:bookmarkStart w:id="138" w:name="P1713"/>
    </w:p>
    <w:p>
      <w:pPr>
        <w:pStyle w:val="ConsPlusNormal"/>
        <w:spacing w:before="240" w:after="0"/>
        <w:ind w:firstLine="540"/>
        <w:jc w:val="both"/>
        <w:rPr/>
      </w:pPr>
      <w:bookmarkEnd w:id="138"/>
      <w:r>
        <w:rPr>
          <w:sz w:val="24"/>
        </w:rPr>
        <w:t>&lt;10&gt; Подраздел выделяется по каждому обособленному структурному подразделению, а также по головной организации, в которой указываются распределенные ей решением комиссии объемы предоставления медицинской помощи без учета объемов предоставления медицинской помощи ее обособленными структурными подразделениями, указанными в пункте 31 договора.</w:t>
      </w:r>
      <w:bookmarkStart w:id="139" w:name="P1714"/>
    </w:p>
    <w:p>
      <w:pPr>
        <w:pStyle w:val="ConsPlusNormal"/>
        <w:spacing w:before="240" w:after="0"/>
        <w:ind w:firstLine="540"/>
        <w:jc w:val="both"/>
        <w:rPr/>
      </w:pPr>
      <w:bookmarkEnd w:id="139"/>
      <w:r>
        <w:rPr>
          <w:sz w:val="24"/>
        </w:rPr>
        <w:t xml:space="preserve">&lt;11&gt; Выражение "всего - в том числе за" указывается в случае выделения </w:t>
      </w:r>
      <w:hyperlink w:anchor="P1597" w:tgtFrame="2.1 &lt;12&gt;.">
        <w:r>
          <w:rPr>
            <w:rStyle w:val="ListLabel2"/>
            <w:color w:val="0000FF"/>
            <w:sz w:val="24"/>
          </w:rPr>
          <w:t>строк 2.1</w:t>
        </w:r>
      </w:hyperlink>
      <w:r>
        <w:rPr>
          <w:sz w:val="24"/>
        </w:rPr>
        <w:t xml:space="preserve"> - </w:t>
      </w:r>
      <w:hyperlink w:anchor="P1603" w:tgtFrame="2.3 &lt;12&gt;.">
        <w:r>
          <w:rPr>
            <w:rStyle w:val="ListLabel2"/>
            <w:color w:val="0000FF"/>
            <w:sz w:val="24"/>
          </w:rPr>
          <w:t>2.3</w:t>
        </w:r>
      </w:hyperlink>
      <w:r>
        <w:rPr>
          <w:sz w:val="24"/>
        </w:rPr>
        <w:t>.</w:t>
      </w:r>
      <w:bookmarkStart w:id="140" w:name="P1715"/>
    </w:p>
    <w:p>
      <w:pPr>
        <w:pStyle w:val="ConsPlusNormal"/>
        <w:spacing w:before="240" w:after="0"/>
        <w:ind w:firstLine="540"/>
        <w:jc w:val="both"/>
        <w:rPr/>
      </w:pPr>
      <w:bookmarkEnd w:id="140"/>
      <w:r>
        <w:rPr>
          <w:sz w:val="24"/>
        </w:rPr>
        <w:t>&lt;12&gt; Строка выделяется в случае детализации объемов финансирования медицинской помощи в решении комиссии.</w:t>
      </w:r>
      <w:bookmarkStart w:id="141" w:name="P1716"/>
    </w:p>
    <w:p>
      <w:pPr>
        <w:pStyle w:val="ConsPlusNormal"/>
        <w:spacing w:before="240" w:after="0"/>
        <w:ind w:firstLine="540"/>
        <w:jc w:val="both"/>
        <w:rPr/>
      </w:pPr>
      <w:bookmarkEnd w:id="141"/>
      <w:r>
        <w:rPr>
          <w:sz w:val="24"/>
        </w:rPr>
        <w:t xml:space="preserve">&lt;13&gt; Выражение "всего - в том числе по группам заболеваний, состояний" указывается в случае выделения </w:t>
      </w:r>
      <w:hyperlink w:anchor="P1621" w:tgtFrame="4.1.1.1 &lt;14&gt;.">
        <w:r>
          <w:rPr>
            <w:rStyle w:val="ListLabel2"/>
            <w:color w:val="0000FF"/>
            <w:sz w:val="24"/>
          </w:rPr>
          <w:t>строки 4.1.1.1</w:t>
        </w:r>
      </w:hyperlink>
      <w:r>
        <w:rPr>
          <w:sz w:val="24"/>
        </w:rPr>
        <w:t>.</w:t>
      </w:r>
      <w:bookmarkStart w:id="142" w:name="P1717"/>
    </w:p>
    <w:p>
      <w:pPr>
        <w:pStyle w:val="ConsPlusNormal"/>
        <w:spacing w:before="240" w:after="0"/>
        <w:ind w:firstLine="540"/>
        <w:jc w:val="both"/>
        <w:rPr/>
      </w:pPr>
      <w:bookmarkEnd w:id="142"/>
      <w:r>
        <w:rPr>
          <w:sz w:val="24"/>
        </w:rPr>
        <w:t>&lt;14&gt;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w:t>
      </w:r>
      <w:bookmarkStart w:id="143" w:name="P1718"/>
    </w:p>
    <w:p>
      <w:pPr>
        <w:pStyle w:val="ConsPlusNormal"/>
        <w:spacing w:before="240" w:after="0"/>
        <w:ind w:firstLine="540"/>
        <w:jc w:val="both"/>
        <w:rPr/>
      </w:pPr>
      <w:bookmarkEnd w:id="143"/>
      <w:r>
        <w:rPr>
          <w:sz w:val="24"/>
        </w:rPr>
        <w:t xml:space="preserve">&lt;15&gt; Выражение "всего - в том числе по группам высокотехнологичной медицинской помощи" указывается в случае выделения </w:t>
      </w:r>
      <w:hyperlink w:anchor="P1634" w:tgtFrame="4.2.1.1 &lt;16&gt;.">
        <w:r>
          <w:rPr>
            <w:rStyle w:val="ListLabel2"/>
            <w:color w:val="0000FF"/>
            <w:sz w:val="24"/>
          </w:rPr>
          <w:t>строки 4.2.1.1</w:t>
        </w:r>
      </w:hyperlink>
      <w:r>
        <w:rPr>
          <w:sz w:val="24"/>
        </w:rPr>
        <w:t>.</w:t>
      </w:r>
      <w:bookmarkStart w:id="144" w:name="P1719"/>
    </w:p>
    <w:p>
      <w:pPr>
        <w:pStyle w:val="ConsPlusNormal"/>
        <w:spacing w:before="240" w:after="0"/>
        <w:ind w:firstLine="540"/>
        <w:jc w:val="both"/>
        <w:rPr/>
      </w:pPr>
      <w:bookmarkEnd w:id="144"/>
      <w:r>
        <w:rPr>
          <w:sz w:val="24"/>
        </w:rPr>
        <w:t>&lt;16&gt; Строка выделяется в случае детализации объемов финансирования медицинской помощи в решении комиссии. Строка повторяется количество раз, равное количеству детализаций, указанных в решении комиссии. Нумерация строк последовательная.</w:t>
      </w:r>
      <w:bookmarkStart w:id="145" w:name="P1720"/>
    </w:p>
    <w:p>
      <w:pPr>
        <w:pStyle w:val="ConsPlusNormal"/>
        <w:spacing w:before="240" w:after="0"/>
        <w:ind w:firstLine="540"/>
        <w:jc w:val="both"/>
        <w:rPr/>
      </w:pPr>
      <w:bookmarkEnd w:id="145"/>
      <w:r>
        <w:rPr>
          <w:sz w:val="24"/>
        </w:rPr>
        <w:t>&lt;17&gt;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1"/>
        <w:rPr/>
      </w:pPr>
      <w:r>
        <w:rPr>
          <w:sz w:val="24"/>
        </w:rPr>
        <w:t>Приложение N 3</w:t>
      </w:r>
    </w:p>
    <w:p>
      <w:pPr>
        <w:pStyle w:val="ConsPlusNormal"/>
        <w:jc w:val="right"/>
        <w:rPr/>
      </w:pPr>
      <w:r>
        <w:rPr>
          <w:sz w:val="24"/>
        </w:rPr>
        <w:t>к типовому договору на оказание</w:t>
      </w:r>
    </w:p>
    <w:p>
      <w:pPr>
        <w:pStyle w:val="ConsPlusNormal"/>
        <w:jc w:val="right"/>
        <w:rPr/>
      </w:pPr>
      <w:r>
        <w:rPr>
          <w:sz w:val="24"/>
        </w:rPr>
        <w:t>и оплату медицинской помощи</w:t>
      </w:r>
    </w:p>
    <w:p>
      <w:pPr>
        <w:pStyle w:val="ConsPlusNormal"/>
        <w:jc w:val="right"/>
        <w:rPr/>
      </w:pPr>
      <w:r>
        <w:rPr>
          <w:sz w:val="24"/>
        </w:rPr>
        <w:t>по обязательному медицинскому</w:t>
      </w:r>
    </w:p>
    <w:p>
      <w:pPr>
        <w:pStyle w:val="ConsPlusNormal"/>
        <w:jc w:val="right"/>
        <w:rPr/>
      </w:pPr>
      <w:r>
        <w:rPr>
          <w:sz w:val="24"/>
        </w:rPr>
        <w:t>страхованию, утвержденному</w:t>
      </w:r>
    </w:p>
    <w:p>
      <w:pPr>
        <w:pStyle w:val="ConsPlusNormal"/>
        <w:jc w:val="right"/>
        <w:rPr/>
      </w:pPr>
      <w:r>
        <w:rPr>
          <w:sz w:val="24"/>
        </w:rPr>
        <w:t>приказом Министерства здравоохранения</w:t>
      </w:r>
    </w:p>
    <w:p>
      <w:pPr>
        <w:pStyle w:val="ConsPlusNormal"/>
        <w:jc w:val="right"/>
        <w:rPr/>
      </w:pPr>
      <w:r>
        <w:rPr>
          <w:sz w:val="24"/>
        </w:rPr>
        <w:t>Российской Федерации</w:t>
      </w:r>
    </w:p>
    <w:p>
      <w:pPr>
        <w:pStyle w:val="ConsPlusNormal"/>
        <w:jc w:val="right"/>
        <w:rPr/>
      </w:pPr>
      <w:r>
        <w:rPr>
          <w:sz w:val="24"/>
        </w:rPr>
        <w:t>от 6 августа 2025 г. N 470н</w:t>
      </w:r>
    </w:p>
    <w:p>
      <w:pPr>
        <w:pStyle w:val="ConsPlusNormal"/>
        <w:ind w:firstLine="540"/>
        <w:jc w:val="both"/>
        <w:rPr/>
      </w:pPr>
      <w:r>
        <w:rPr/>
      </w:r>
    </w:p>
    <w:p>
      <w:pPr>
        <w:pStyle w:val="ConsPlusNormal"/>
        <w:jc w:val="right"/>
        <w:rPr/>
      </w:pPr>
      <w:r>
        <w:rPr>
          <w:sz w:val="24"/>
        </w:rPr>
        <w:t>Рекомендуемый образец</w:t>
      </w:r>
    </w:p>
    <w:p>
      <w:pPr>
        <w:pStyle w:val="ConsPlusNormal"/>
        <w:jc w:val="right"/>
        <w:rPr/>
      </w:pPr>
      <w:r>
        <w:rPr/>
      </w:r>
      <w:bookmarkStart w:id="146" w:name="P1737"/>
      <w:bookmarkStart w:id="147" w:name="P1737"/>
      <w:bookmarkEnd w:id="147"/>
    </w:p>
    <w:p>
      <w:pPr>
        <w:pStyle w:val="ConsPlusNormal"/>
        <w:jc w:val="center"/>
        <w:rPr/>
      </w:pPr>
      <w:bookmarkStart w:id="148" w:name="P1737"/>
      <w:bookmarkEnd w:id="148"/>
      <w:r>
        <w:rPr>
          <w:sz w:val="24"/>
        </w:rPr>
        <w:t>Дополнительное соглашение</w:t>
      </w:r>
    </w:p>
    <w:p>
      <w:pPr>
        <w:pStyle w:val="ConsPlusNormal"/>
        <w:jc w:val="center"/>
        <w:rPr/>
      </w:pPr>
      <w:r>
        <w:rPr>
          <w:sz w:val="24"/>
        </w:rPr>
        <w:t>к договору на оказание и оплату медицинской помощи</w:t>
      </w:r>
    </w:p>
    <w:p>
      <w:pPr>
        <w:pStyle w:val="ConsPlusNormal"/>
        <w:jc w:val="center"/>
        <w:rPr/>
      </w:pPr>
      <w:r>
        <w:rPr>
          <w:sz w:val="24"/>
        </w:rPr>
        <w:t>по обязательному медицинскому страхованию</w:t>
      </w:r>
    </w:p>
    <w:p>
      <w:pPr>
        <w:pStyle w:val="ConsPlusNormal"/>
        <w:jc w:val="both"/>
        <w:rPr/>
      </w:pPr>
      <w:r>
        <w:rPr/>
      </w:r>
    </w:p>
    <w:p>
      <w:pPr>
        <w:pStyle w:val="ConsPlusNonformat"/>
        <w:jc w:val="both"/>
        <w:rPr/>
      </w:pPr>
      <w:r>
        <w:rPr>
          <w:sz w:val="20"/>
        </w:rPr>
        <w:t>от "__" ___________________ 20__ г. N _____________________________________</w:t>
      </w:r>
    </w:p>
    <w:p>
      <w:pPr>
        <w:pStyle w:val="ConsPlusNonformat"/>
        <w:jc w:val="both"/>
        <w:rPr/>
      </w:pPr>
      <w:r>
        <w:rPr>
          <w:sz w:val="20"/>
        </w:rPr>
        <w:t xml:space="preserve">          </w:t>
      </w:r>
      <w:r>
        <w:rPr>
          <w:sz w:val="20"/>
        </w:rPr>
        <w:t>(дата договора)                       (номер договора)</w:t>
      </w:r>
    </w:p>
    <w:p>
      <w:pPr>
        <w:pStyle w:val="ConsPlusNonformat"/>
        <w:jc w:val="both"/>
        <w:rPr/>
      </w:pPr>
      <w:r>
        <w:rPr>
          <w:sz w:val="20"/>
        </w:rPr>
        <w:t>______________ г. _________________________________________________________</w:t>
      </w:r>
    </w:p>
    <w:p>
      <w:pPr>
        <w:pStyle w:val="ConsPlusNonformat"/>
        <w:jc w:val="both"/>
        <w:rPr/>
      </w:pPr>
      <w:r>
        <w:rPr>
          <w:sz w:val="20"/>
        </w:rPr>
        <w:t xml:space="preserve">                        </w:t>
      </w:r>
      <w:r>
        <w:rPr>
          <w:sz w:val="20"/>
        </w:rPr>
        <w:t>(место заключения дополнительного соглашения)</w:t>
      </w:r>
    </w:p>
    <w:p>
      <w:pPr>
        <w:pStyle w:val="ConsPlusNonformat"/>
        <w:jc w:val="both"/>
        <w:rPr/>
      </w:pPr>
      <w:r>
        <w:rPr>
          <w:sz w:val="20"/>
        </w:rPr>
        <w:t>"__" __________________________________ 20__ г. N ________________________,</w:t>
      </w:r>
    </w:p>
    <w:p>
      <w:pPr>
        <w:pStyle w:val="ConsPlusNonformat"/>
        <w:jc w:val="both"/>
        <w:rPr/>
      </w:pPr>
      <w:r>
        <w:rPr>
          <w:sz w:val="20"/>
        </w:rPr>
        <w:t xml:space="preserve"> </w:t>
      </w:r>
      <w:r>
        <w:rPr>
          <w:sz w:val="20"/>
        </w:rPr>
        <w:t>(дата заключения дополнительного соглашения)      (номер дополнительного</w:t>
      </w:r>
    </w:p>
    <w:p>
      <w:pPr>
        <w:pStyle w:val="ConsPlusNonformat"/>
        <w:jc w:val="both"/>
        <w:rPr/>
      </w:pPr>
      <w:r>
        <w:rPr>
          <w:sz w:val="20"/>
        </w:rPr>
        <w:t xml:space="preserve">                                                         </w:t>
      </w:r>
      <w:r>
        <w:rPr>
          <w:sz w:val="20"/>
        </w:rPr>
        <w:t>соглашения)</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(наименование территориального фонда обязательного</w:t>
      </w:r>
    </w:p>
    <w:p>
      <w:pPr>
        <w:pStyle w:val="ConsPlusNonformat"/>
        <w:jc w:val="both"/>
        <w:rPr/>
      </w:pPr>
      <w:r>
        <w:rPr>
          <w:sz w:val="20"/>
        </w:rPr>
        <w:t xml:space="preserve">                         </w:t>
      </w:r>
      <w:r>
        <w:rPr>
          <w:sz w:val="20"/>
        </w:rPr>
        <w:t>медицинского страхования)</w:t>
      </w:r>
    </w:p>
    <w:p>
      <w:pPr>
        <w:pStyle w:val="ConsPlusNonformat"/>
        <w:jc w:val="both"/>
        <w:rPr/>
      </w:pPr>
      <w:r>
        <w:rPr>
          <w:sz w:val="20"/>
        </w:rPr>
        <w:t>именуемый в дальнейшем "Фонд", в лице _____________________________________</w:t>
      </w:r>
    </w:p>
    <w:p>
      <w:pPr>
        <w:pStyle w:val="ConsPlusNonformat"/>
        <w:jc w:val="both"/>
        <w:rPr/>
      </w:pPr>
      <w:r>
        <w:rPr>
          <w:sz w:val="20"/>
        </w:rPr>
        <w:t xml:space="preserve">                                      </w:t>
      </w:r>
      <w:r>
        <w:rPr>
          <w:sz w:val="20"/>
        </w:rPr>
        <w:t>(наименование должности руководителя</w:t>
      </w:r>
    </w:p>
    <w:p>
      <w:pPr>
        <w:pStyle w:val="ConsPlusNonformat"/>
        <w:jc w:val="both"/>
        <w:rPr/>
      </w:pPr>
      <w:r>
        <w:rPr>
          <w:sz w:val="20"/>
        </w:rPr>
        <w:t xml:space="preserve">                                           </w:t>
      </w:r>
      <w:r>
        <w:rPr>
          <w:sz w:val="20"/>
        </w:rPr>
        <w:t>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 с одной стороны,</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страховая медицинская организация _________________________________________</w:t>
      </w:r>
    </w:p>
    <w:p>
      <w:pPr>
        <w:pStyle w:val="ConsPlusNonformat"/>
        <w:jc w:val="both"/>
        <w:rPr/>
      </w:pPr>
      <w:r>
        <w:rPr>
          <w:sz w:val="20"/>
        </w:rPr>
        <w:t xml:space="preserve">                                     </w:t>
      </w:r>
      <w:r>
        <w:rPr>
          <w:sz w:val="20"/>
        </w:rPr>
        <w:t>(наименование страховой медицинской</w:t>
      </w:r>
    </w:p>
    <w:p>
      <w:pPr>
        <w:pStyle w:val="ConsPlusNonformat"/>
        <w:jc w:val="both"/>
        <w:rPr/>
      </w:pPr>
      <w:r>
        <w:rPr>
          <w:sz w:val="20"/>
        </w:rPr>
        <w:t xml:space="preserve">                                                 </w:t>
      </w:r>
      <w:r>
        <w:rPr>
          <w:sz w:val="20"/>
        </w:rPr>
        <w:t>организации)</w:t>
      </w:r>
    </w:p>
    <w:p>
      <w:pPr>
        <w:pStyle w:val="ConsPlusNonformat"/>
        <w:jc w:val="both"/>
        <w:rPr/>
      </w:pPr>
      <w:r>
        <w:rPr>
          <w:sz w:val="20"/>
        </w:rPr>
        <w:t>в лице ____________________________________________________________________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 xml:space="preserve">______________________________________________________________________ </w:t>
      </w:r>
      <w:hyperlink w:anchor="P2236" w:tgtFrame="&lt;1&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3"/>
            <w:color w:val="0000FF"/>
            <w:sz w:val="20"/>
          </w:rPr>
          <w:t>&lt;1&gt;</w:t>
        </w:r>
      </w:hyperlink>
      <w:r>
        <w:rPr>
          <w:sz w:val="20"/>
        </w:rPr>
        <w:t>,</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 xml:space="preserve">именуемая  в  дальнейшем  "Страховая медицинская организация" </w:t>
      </w:r>
      <w:hyperlink w:anchor="P2237" w:tgtFrame="&lt;2&gt; В случае если в реестре страховых медицинских организаций присутствует более одной страховой медицинской организации, указывается именуемые в дальнейшем Страховая медицинская организация&quot;.">
        <w:r>
          <w:rPr>
            <w:rStyle w:val="ListLabel3"/>
            <w:color w:val="0000FF"/>
            <w:sz w:val="20"/>
          </w:rPr>
          <w:t>&lt;2&gt;</w:t>
        </w:r>
      </w:hyperlink>
      <w:r>
        <w:rPr>
          <w:sz w:val="20"/>
        </w:rPr>
        <w:t>, с другой</w:t>
      </w:r>
    </w:p>
    <w:p>
      <w:pPr>
        <w:pStyle w:val="ConsPlusNonformat"/>
        <w:jc w:val="both"/>
        <w:rPr/>
      </w:pPr>
      <w:r>
        <w:rPr>
          <w:sz w:val="20"/>
        </w:rPr>
        <w:t xml:space="preserve">стороны </w:t>
      </w:r>
      <w:hyperlink r:id="rId76" w:anchor="P2238" w:tgtFrame="&lt;3&gt;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слова с другой стороны">
        <w:r>
          <w:rPr>
            <w:rStyle w:val="ListLabel3"/>
            <w:color w:val="0000FF"/>
            <w:sz w:val="20"/>
          </w:rPr>
          <w:t>&lt;3&gt;</w:t>
        </w:r>
      </w:hyperlink>
      <w:r>
        <w:rPr>
          <w:sz w:val="20"/>
        </w:rPr>
        <w:t>, и ___________________________________________________________,</w:t>
      </w:r>
    </w:p>
    <w:p>
      <w:pPr>
        <w:pStyle w:val="ConsPlusNonformat"/>
        <w:jc w:val="both"/>
        <w:rPr/>
      </w:pPr>
      <w:r>
        <w:rPr>
          <w:sz w:val="20"/>
        </w:rPr>
        <w:t xml:space="preserve">               </w:t>
      </w:r>
      <w:r>
        <w:rPr>
          <w:sz w:val="20"/>
        </w:rPr>
        <w:t>(наименование медицинской организации, включенной в реестр</w:t>
      </w:r>
    </w:p>
    <w:p>
      <w:pPr>
        <w:pStyle w:val="ConsPlusNonformat"/>
        <w:jc w:val="both"/>
        <w:rPr/>
      </w:pPr>
      <w:r>
        <w:rPr>
          <w:sz w:val="20"/>
        </w:rPr>
        <w:t xml:space="preserve">                  </w:t>
      </w:r>
      <w:r>
        <w:rPr>
          <w:sz w:val="20"/>
        </w:rPr>
        <w:t>медицинских организаций, осуществляющих деятельность</w:t>
      </w:r>
    </w:p>
    <w:p>
      <w:pPr>
        <w:pStyle w:val="ConsPlusNonformat"/>
        <w:jc w:val="both"/>
        <w:rPr/>
      </w:pPr>
      <w:r>
        <w:rPr>
          <w:sz w:val="20"/>
        </w:rPr>
        <w:t xml:space="preserve">                     </w:t>
      </w:r>
      <w:r>
        <w:rPr>
          <w:sz w:val="20"/>
        </w:rPr>
        <w:t>в сфере обязательного медицинского страхования)</w:t>
      </w:r>
    </w:p>
    <w:p>
      <w:pPr>
        <w:pStyle w:val="ConsPlusNonformat"/>
        <w:jc w:val="both"/>
        <w:rPr/>
      </w:pPr>
      <w:r>
        <w:rPr>
          <w:sz w:val="20"/>
        </w:rPr>
        <w:t>именуемое (именуемая) в дальнейшем "Организация", в лице __________________</w:t>
      </w:r>
    </w:p>
    <w:p>
      <w:pPr>
        <w:pStyle w:val="ConsPlusNonformat"/>
        <w:jc w:val="both"/>
        <w:rPr/>
      </w:pPr>
      <w:r>
        <w:rPr>
          <w:sz w:val="20"/>
        </w:rPr>
        <w:t xml:space="preserve">                                                           </w:t>
      </w:r>
      <w:r>
        <w:rPr>
          <w:sz w:val="20"/>
        </w:rPr>
        <w:t>(наименование</w:t>
      </w:r>
    </w:p>
    <w:p>
      <w:pPr>
        <w:pStyle w:val="ConsPlusNonformat"/>
        <w:jc w:val="both"/>
        <w:rPr/>
      </w:pPr>
      <w:r>
        <w:rPr>
          <w:sz w:val="20"/>
        </w:rPr>
        <w:t>___________________________________________________________________________</w:t>
      </w:r>
    </w:p>
    <w:p>
      <w:pPr>
        <w:pStyle w:val="ConsPlusNonformat"/>
        <w:jc w:val="both"/>
        <w:rPr/>
      </w:pPr>
      <w:r>
        <w:rPr>
          <w:sz w:val="20"/>
        </w:rPr>
        <w:t>должности руководителя медицинской организации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w:t>
      </w:r>
    </w:p>
    <w:p>
      <w:pPr>
        <w:pStyle w:val="ConsPlusNonformat"/>
        <w:jc w:val="both"/>
        <w:rPr/>
      </w:pPr>
      <w:r>
        <w:rPr>
          <w:sz w:val="20"/>
        </w:rPr>
        <w:t xml:space="preserve">                                          </w:t>
      </w:r>
      <w:r>
        <w:rPr>
          <w:sz w:val="20"/>
        </w:rPr>
        <w:t>(устав, доверенность или иной</w:t>
      </w:r>
    </w:p>
    <w:p>
      <w:pPr>
        <w:pStyle w:val="ConsPlusNonformat"/>
        <w:jc w:val="both"/>
        <w:rPr/>
      </w:pPr>
      <w:r>
        <w:rPr>
          <w:sz w:val="20"/>
        </w:rPr>
        <w:t xml:space="preserve">                                            </w:t>
      </w:r>
      <w:r>
        <w:rPr>
          <w:sz w:val="20"/>
        </w:rPr>
        <w:t>документ, удостоверяющий</w:t>
      </w:r>
    </w:p>
    <w:p>
      <w:pPr>
        <w:pStyle w:val="ConsPlusNonformat"/>
        <w:jc w:val="both"/>
        <w:rPr/>
      </w:pPr>
      <w:r>
        <w:rPr>
          <w:sz w:val="20"/>
        </w:rPr>
        <w:t xml:space="preserve">                                                   </w:t>
      </w:r>
      <w:r>
        <w:rPr>
          <w:sz w:val="20"/>
        </w:rPr>
        <w:t>полномочия)</w:t>
      </w:r>
    </w:p>
    <w:p>
      <w:pPr>
        <w:pStyle w:val="ConsPlusNonformat"/>
        <w:jc w:val="both"/>
        <w:rPr/>
      </w:pPr>
      <w:r>
        <w:rPr>
          <w:sz w:val="20"/>
        </w:rPr>
        <w:t>с  третьей  стороны, далее при совместном упоминании именуемые "Стороны", в</w:t>
      </w:r>
    </w:p>
    <w:p>
      <w:pPr>
        <w:pStyle w:val="ConsPlusNonformat"/>
        <w:jc w:val="both"/>
        <w:rPr/>
      </w:pPr>
      <w:r>
        <w:rPr>
          <w:sz w:val="20"/>
        </w:rPr>
        <w:t>соответствии  с пунктом 21 Договора об оказании и оплате медицинской помощи</w:t>
      </w:r>
    </w:p>
    <w:p>
      <w:pPr>
        <w:pStyle w:val="ConsPlusNonformat"/>
        <w:jc w:val="both"/>
        <w:rPr/>
      </w:pPr>
      <w:r>
        <w:rPr>
          <w:sz w:val="20"/>
        </w:rPr>
        <w:t>по  обязательному  медицинскому  страхованию  от  "__"  _________  20__  г.</w:t>
      </w:r>
    </w:p>
    <w:p>
      <w:pPr>
        <w:pStyle w:val="ConsPlusNonformat"/>
        <w:jc w:val="both"/>
        <w:rPr/>
      </w:pPr>
      <w:r>
        <w:rPr>
          <w:sz w:val="20"/>
        </w:rPr>
        <w:t>N ____________________ (далее - Договор) заключили настоящее Дополнительное</w:t>
      </w:r>
    </w:p>
    <w:p>
      <w:pPr>
        <w:pStyle w:val="ConsPlusNonformat"/>
        <w:jc w:val="both"/>
        <w:rPr/>
      </w:pPr>
      <w:r>
        <w:rPr>
          <w:sz w:val="20"/>
        </w:rPr>
        <w:t xml:space="preserve">     </w:t>
      </w:r>
      <w:r>
        <w:rPr>
          <w:sz w:val="20"/>
        </w:rPr>
        <w:t>(дата и номер</w:t>
      </w:r>
    </w:p>
    <w:p>
      <w:pPr>
        <w:pStyle w:val="ConsPlusNonformat"/>
        <w:jc w:val="both"/>
        <w:rPr/>
      </w:pPr>
      <w:r>
        <w:rPr>
          <w:sz w:val="20"/>
        </w:rPr>
        <w:t xml:space="preserve">        </w:t>
      </w:r>
      <w:r>
        <w:rPr>
          <w:sz w:val="20"/>
        </w:rPr>
        <w:t>Договора)</w:t>
      </w:r>
    </w:p>
    <w:p>
      <w:pPr>
        <w:pStyle w:val="ConsPlusNonformat"/>
        <w:jc w:val="both"/>
        <w:rPr/>
      </w:pPr>
      <w:r>
        <w:rPr>
          <w:sz w:val="20"/>
        </w:rPr>
        <w:t>соглашение к Договору о нижеследующем:</w:t>
      </w:r>
    </w:p>
    <w:p>
      <w:pPr>
        <w:pStyle w:val="ConsPlusNormal"/>
        <w:ind w:firstLine="540"/>
        <w:jc w:val="both"/>
        <w:rPr/>
      </w:pPr>
      <w:r>
        <w:rPr>
          <w:sz w:val="24"/>
        </w:rPr>
        <w:t xml:space="preserve">1. Внести в Договор следующие изменения </w:t>
      </w:r>
      <w:hyperlink w:anchor="P2239" w:tgtFrame="&lt;4&gt; Указываются только пункты и разделы Договора, в которые вносятся изменения (дополнения). В Дополнительном соглашении указывается последовательная нумерация пунктов.">
        <w:r>
          <w:rPr>
            <w:rStyle w:val="ListLabel2"/>
            <w:color w:val="0000FF"/>
            <w:sz w:val="24"/>
          </w:rPr>
          <w:t>&lt;4&gt;</w:t>
        </w:r>
      </w:hyperlink>
      <w:r>
        <w:rPr>
          <w:sz w:val="24"/>
        </w:rPr>
        <w:t>:</w:t>
      </w:r>
    </w:p>
    <w:p>
      <w:pPr>
        <w:pStyle w:val="ConsPlusNormal"/>
        <w:spacing w:before="240" w:after="0"/>
        <w:ind w:firstLine="540"/>
        <w:jc w:val="both"/>
        <w:rPr/>
      </w:pPr>
      <w:r>
        <w:rPr>
          <w:sz w:val="24"/>
        </w:rPr>
        <w:t>1.1. В преамбуле Договора:</w:t>
      </w:r>
    </w:p>
    <w:p>
      <w:pPr>
        <w:pStyle w:val="ConsPlusNormal"/>
        <w:spacing w:before="240" w:after="0"/>
        <w:ind w:firstLine="540"/>
        <w:jc w:val="both"/>
        <w:rPr/>
      </w:pPr>
      <w:r>
        <w:rPr>
          <w:sz w:val="24"/>
        </w:rPr>
        <w:t>1.1.1. Сведения о Фонде изложить в следующей редакции:</w:t>
      </w:r>
    </w:p>
    <w:p>
      <w:pPr>
        <w:pStyle w:val="ConsPlusNonformat"/>
        <w:spacing w:before="200" w:after="0"/>
        <w:jc w:val="both"/>
        <w:rPr/>
      </w:pPr>
      <w:r>
        <w:rPr>
          <w:sz w:val="20"/>
        </w:rPr>
        <w:t>"_________________________________________________________________________,</w:t>
      </w:r>
    </w:p>
    <w:p>
      <w:pPr>
        <w:pStyle w:val="ConsPlusNonformat"/>
        <w:jc w:val="both"/>
        <w:rPr/>
      </w:pPr>
      <w:r>
        <w:rPr>
          <w:sz w:val="20"/>
        </w:rPr>
        <w:t xml:space="preserve">            </w:t>
      </w:r>
      <w:r>
        <w:rPr>
          <w:sz w:val="20"/>
        </w:rPr>
        <w:t>(наименование территориального фонда обязательного</w:t>
      </w:r>
    </w:p>
    <w:p>
      <w:pPr>
        <w:pStyle w:val="ConsPlusNonformat"/>
        <w:jc w:val="both"/>
        <w:rPr/>
      </w:pPr>
      <w:r>
        <w:rPr>
          <w:sz w:val="20"/>
        </w:rPr>
        <w:t xml:space="preserve">                         </w:t>
      </w:r>
      <w:r>
        <w:rPr>
          <w:sz w:val="20"/>
        </w:rPr>
        <w:t>медицинского страхования)</w:t>
      </w:r>
    </w:p>
    <w:p>
      <w:pPr>
        <w:pStyle w:val="ConsPlusNonformat"/>
        <w:jc w:val="both"/>
        <w:rPr/>
      </w:pPr>
      <w:r>
        <w:rPr>
          <w:sz w:val="20"/>
        </w:rPr>
        <w:t>именуемый в дальнейшем "Фонд", в лице _____________________________________</w:t>
      </w:r>
    </w:p>
    <w:p>
      <w:pPr>
        <w:pStyle w:val="ConsPlusNonformat"/>
        <w:jc w:val="both"/>
        <w:rPr/>
      </w:pPr>
      <w:r>
        <w:rPr>
          <w:sz w:val="20"/>
        </w:rPr>
        <w:t xml:space="preserve">                                      </w:t>
      </w:r>
      <w:r>
        <w:rPr>
          <w:sz w:val="20"/>
        </w:rPr>
        <w:t>(наименование должности руководителя</w:t>
      </w:r>
    </w:p>
    <w:p>
      <w:pPr>
        <w:pStyle w:val="ConsPlusNonformat"/>
        <w:jc w:val="both"/>
        <w:rPr/>
      </w:pPr>
      <w:r>
        <w:rPr>
          <w:sz w:val="20"/>
        </w:rPr>
        <w:t xml:space="preserve">                                          </w:t>
      </w:r>
      <w:r>
        <w:rPr>
          <w:sz w:val="20"/>
        </w:rPr>
        <w:t>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rmal"/>
        <w:ind w:firstLine="540"/>
        <w:jc w:val="both"/>
        <w:rPr/>
      </w:pPr>
      <w:r>
        <w:rPr>
          <w:sz w:val="24"/>
        </w:rPr>
        <w:t xml:space="preserve">1.1.2.(1) </w:t>
      </w:r>
      <w:hyperlink w:anchor="P2240" w:tgtFrame="&lt;5&gt; Указывается, если в реестр страховых медицинских организаций включена только одна страховая медицинская организация.">
        <w:r>
          <w:rPr>
            <w:rStyle w:val="ListLabel2"/>
            <w:color w:val="0000FF"/>
            <w:sz w:val="24"/>
          </w:rPr>
          <w:t>&lt;5&gt;</w:t>
        </w:r>
      </w:hyperlink>
      <w:r>
        <w:rPr>
          <w:sz w:val="24"/>
        </w:rPr>
        <w:t>. Сведения о Страховой медицинской организации изложить в следующей редакции:</w:t>
      </w:r>
    </w:p>
    <w:p>
      <w:pPr>
        <w:pStyle w:val="ConsPlusNonformat"/>
        <w:spacing w:before="200" w:after="0"/>
        <w:jc w:val="both"/>
        <w:rPr/>
      </w:pPr>
      <w:r>
        <w:rPr>
          <w:sz w:val="20"/>
        </w:rPr>
        <w:t>"___________________________________________________________________ в лице</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rmal"/>
        <w:ind w:firstLine="540"/>
        <w:jc w:val="both"/>
        <w:rPr/>
      </w:pPr>
      <w:r>
        <w:rPr>
          <w:sz w:val="24"/>
        </w:rPr>
        <w:t xml:space="preserve">1.1.2.(2) </w:t>
      </w:r>
      <w:hyperlink w:anchor="P2241" w:tgtFrame="&lt;6&gt; Указывается, если в реестр страховых медицинских организаций включено более одной страховой медицинской организации.">
        <w:r>
          <w:rPr>
            <w:rStyle w:val="ListLabel2"/>
            <w:color w:val="0000FF"/>
            <w:sz w:val="24"/>
          </w:rPr>
          <w:t>&lt;6&gt;</w:t>
        </w:r>
      </w:hyperlink>
      <w:r>
        <w:rPr>
          <w:sz w:val="24"/>
        </w:rPr>
        <w:t>. Следующие сведения о Страховой медицинской организации</w:t>
      </w:r>
    </w:p>
    <w:p>
      <w:pPr>
        <w:pStyle w:val="ConsPlusNonformat"/>
        <w:spacing w:before="200" w:after="0"/>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в лице ____________________________________________________________________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изложить в следующей редакции:</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в лице ____________________________________________________________________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 xml:space="preserve">    </w:t>
      </w:r>
      <w:r>
        <w:rPr>
          <w:sz w:val="20"/>
        </w:rPr>
        <w:t xml:space="preserve">1.1.2.(3)  </w:t>
      </w:r>
      <w:hyperlink w:anchor="P2241" w:tgtFrame="&lt;6&gt; Указывается, если в реестр страховых медицинских организаций включено более одной страховой медицинской организации.">
        <w:r>
          <w:rPr>
            <w:rStyle w:val="ListLabel3"/>
            <w:color w:val="0000FF"/>
            <w:sz w:val="20"/>
          </w:rPr>
          <w:t>&lt;6&gt;</w:t>
        </w:r>
      </w:hyperlink>
      <w:r>
        <w:rPr>
          <w:sz w:val="20"/>
        </w:rPr>
        <w:t>.  Слова  "Следующие  сведения  о  Страховой  медицинской</w:t>
      </w:r>
    </w:p>
    <w:p>
      <w:pPr>
        <w:pStyle w:val="ConsPlusNonformat"/>
        <w:jc w:val="both"/>
        <w:rPr/>
      </w:pPr>
      <w:r>
        <w:rPr>
          <w:sz w:val="20"/>
        </w:rPr>
        <w:t>организации ______________________________________________________________,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в лице 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исключить.</w:t>
      </w:r>
    </w:p>
    <w:p>
      <w:pPr>
        <w:pStyle w:val="ConsPlusNonformat"/>
        <w:jc w:val="both"/>
        <w:rPr/>
      </w:pPr>
      <w:r>
        <w:rPr>
          <w:sz w:val="20"/>
        </w:rPr>
        <w:t xml:space="preserve">    </w:t>
      </w:r>
      <w:r>
        <w:rPr>
          <w:sz w:val="20"/>
        </w:rPr>
        <w:t xml:space="preserve">1.1.2.(4) </w:t>
      </w:r>
      <w:hyperlink w:anchor="P2242" w:tgtFrame="&lt;7&gt; Указывается, если в реестр страховых медицинских организаций включена только одна страховая медицинская организация.">
        <w:r>
          <w:rPr>
            <w:rStyle w:val="ListLabel3"/>
            <w:color w:val="0000FF"/>
            <w:sz w:val="20"/>
          </w:rPr>
          <w:t>&lt;7&gt;</w:t>
        </w:r>
      </w:hyperlink>
      <w:r>
        <w:rPr>
          <w:sz w:val="20"/>
        </w:rPr>
        <w:t>. Слова "Страховая медицинская организация</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в лице 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именуемая  в  дальнейшем  "Страховая  медицинская  организация",  с  другой</w:t>
      </w:r>
    </w:p>
    <w:p>
      <w:pPr>
        <w:pStyle w:val="ConsPlusNonformat"/>
        <w:jc w:val="both"/>
        <w:rPr/>
      </w:pPr>
      <w:r>
        <w:rPr>
          <w:sz w:val="20"/>
        </w:rPr>
        <w:t>стороны,"  исключить,  слова "с третьей стороны" заменить словами "с другой</w:t>
      </w:r>
    </w:p>
    <w:p>
      <w:pPr>
        <w:pStyle w:val="ConsPlusNonformat"/>
        <w:jc w:val="both"/>
        <w:rPr/>
      </w:pPr>
      <w:r>
        <w:rPr>
          <w:sz w:val="20"/>
        </w:rPr>
        <w:t>стороны".</w:t>
      </w:r>
    </w:p>
    <w:p>
      <w:pPr>
        <w:pStyle w:val="ConsPlusNormal"/>
        <w:ind w:firstLine="540"/>
        <w:jc w:val="both"/>
        <w:rPr/>
      </w:pPr>
      <w:r>
        <w:rPr>
          <w:sz w:val="24"/>
        </w:rPr>
        <w:t xml:space="preserve">1.1.2.(5). </w:t>
      </w:r>
      <w:hyperlink w:anchor="P2242" w:tgtFrame="&lt;7&gt; Указывается, если в реестр страховых медицинских организаций включена только одна страховая медицинская организация.">
        <w:r>
          <w:rPr>
            <w:rStyle w:val="ListLabel2"/>
            <w:color w:val="0000FF"/>
            <w:sz w:val="24"/>
          </w:rPr>
          <w:t>&lt;7&gt;</w:t>
        </w:r>
      </w:hyperlink>
      <w:r>
        <w:rPr>
          <w:sz w:val="24"/>
        </w:rPr>
        <w:t xml:space="preserve"> Сведения о страховой медицинской организации дополнить следующими сведениями:</w:t>
      </w:r>
    </w:p>
    <w:p>
      <w:pPr>
        <w:pStyle w:val="ConsPlusNonformat"/>
        <w:spacing w:before="200" w:after="0"/>
        <w:jc w:val="both"/>
        <w:rPr/>
      </w:pPr>
      <w:r>
        <w:rPr>
          <w:sz w:val="20"/>
        </w:rPr>
        <w:t>"_________________________________________________________________________,</w:t>
      </w:r>
    </w:p>
    <w:p>
      <w:pPr>
        <w:pStyle w:val="ConsPlusNonformat"/>
        <w:jc w:val="both"/>
        <w:rPr/>
      </w:pPr>
      <w:r>
        <w:rPr>
          <w:sz w:val="20"/>
        </w:rPr>
        <w:t xml:space="preserve">             </w:t>
      </w:r>
      <w:r>
        <w:rPr>
          <w:sz w:val="20"/>
        </w:rPr>
        <w:t>(наименование страховой медицинской организации)</w:t>
      </w:r>
    </w:p>
    <w:p>
      <w:pPr>
        <w:pStyle w:val="ConsPlusNonformat"/>
        <w:jc w:val="both"/>
        <w:rPr/>
      </w:pPr>
      <w:r>
        <w:rPr>
          <w:sz w:val="20"/>
        </w:rPr>
        <w:t>в лице 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w:t>
      </w:r>
    </w:p>
    <w:p>
      <w:pPr>
        <w:pStyle w:val="ConsPlusNonformat"/>
        <w:jc w:val="both"/>
        <w:rPr/>
      </w:pPr>
      <w:r>
        <w:rPr>
          <w:sz w:val="20"/>
        </w:rPr>
        <w:t xml:space="preserve">              </w:t>
      </w:r>
      <w:r>
        <w:rPr>
          <w:sz w:val="20"/>
        </w:rPr>
        <w:t>(устав, доверенность, приказ или иной документ,</w:t>
      </w:r>
    </w:p>
    <w:p>
      <w:pPr>
        <w:pStyle w:val="ConsPlusNonformat"/>
        <w:jc w:val="both"/>
        <w:rPr/>
      </w:pPr>
      <w:r>
        <w:rPr>
          <w:sz w:val="20"/>
        </w:rPr>
        <w:t xml:space="preserve">                        </w:t>
      </w:r>
      <w:r>
        <w:rPr>
          <w:sz w:val="20"/>
        </w:rPr>
        <w:t>удостоверяющий полномочия)</w:t>
      </w:r>
    </w:p>
    <w:p>
      <w:pPr>
        <w:pStyle w:val="ConsPlusNonformat"/>
        <w:jc w:val="both"/>
        <w:rPr/>
      </w:pPr>
      <w:r>
        <w:rPr>
          <w:sz w:val="20"/>
        </w:rPr>
        <w:t xml:space="preserve">    </w:t>
      </w:r>
      <w:r>
        <w:rPr>
          <w:sz w:val="20"/>
        </w:rPr>
        <w:t xml:space="preserve">1.1.2.(6)   </w:t>
      </w:r>
      <w:hyperlink w:anchor="P2243" w:tgtFrame="&lt;8&gt; Указывается, если в реестр страховых медицинских организаций включается первая страховая медицинская организация.">
        <w:r>
          <w:rPr>
            <w:rStyle w:val="ListLabel3"/>
            <w:color w:val="0000FF"/>
            <w:sz w:val="20"/>
          </w:rPr>
          <w:t>&lt;8&gt;</w:t>
        </w:r>
      </w:hyperlink>
      <w:r>
        <w:rPr>
          <w:sz w:val="20"/>
        </w:rPr>
        <w:t>.  После  слов  "с  одной  стороны,"  дополнить  словами</w:t>
      </w:r>
    </w:p>
    <w:p>
      <w:pPr>
        <w:pStyle w:val="ConsPlusNonformat"/>
        <w:jc w:val="both"/>
        <w:rPr/>
      </w:pPr>
      <w:r>
        <w:rPr>
          <w:sz w:val="20"/>
        </w:rPr>
        <w:t>"страховая медицинская организация _______________________________________,</w:t>
      </w:r>
    </w:p>
    <w:p>
      <w:pPr>
        <w:pStyle w:val="ConsPlusNonformat"/>
        <w:jc w:val="both"/>
        <w:rPr/>
      </w:pPr>
      <w:r>
        <w:rPr>
          <w:sz w:val="20"/>
        </w:rPr>
        <w:t xml:space="preserve">                                     </w:t>
      </w:r>
      <w:r>
        <w:rPr>
          <w:sz w:val="20"/>
        </w:rPr>
        <w:t>(наименование страховой медицинской</w:t>
      </w:r>
    </w:p>
    <w:p>
      <w:pPr>
        <w:pStyle w:val="ConsPlusNonformat"/>
        <w:jc w:val="both"/>
        <w:rPr/>
      </w:pPr>
      <w:r>
        <w:rPr>
          <w:sz w:val="20"/>
        </w:rPr>
        <w:t xml:space="preserve">                                                 </w:t>
      </w:r>
      <w:r>
        <w:rPr>
          <w:sz w:val="20"/>
        </w:rPr>
        <w:t>организации)</w:t>
      </w:r>
    </w:p>
    <w:p>
      <w:pPr>
        <w:pStyle w:val="ConsPlusNonformat"/>
        <w:jc w:val="both"/>
        <w:rPr/>
      </w:pPr>
      <w:r>
        <w:rPr>
          <w:sz w:val="20"/>
        </w:rPr>
        <w:t>в лице 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__________________________________________________________________________,</w:t>
      </w:r>
    </w:p>
    <w:p>
      <w:pPr>
        <w:pStyle w:val="ConsPlusNonformat"/>
        <w:jc w:val="both"/>
        <w:rPr/>
      </w:pPr>
      <w:r>
        <w:rPr>
          <w:sz w:val="20"/>
        </w:rPr>
        <w:t>(устав, доверенность, приказ или иной документ, удостоверяющий полномочия)</w:t>
      </w:r>
    </w:p>
    <w:p>
      <w:pPr>
        <w:pStyle w:val="ConsPlusNonformat"/>
        <w:jc w:val="both"/>
        <w:rPr/>
      </w:pPr>
      <w:r>
        <w:rPr>
          <w:sz w:val="20"/>
        </w:rPr>
        <w:t>с  другой  стороны,",  слова "с другой стороны" заменить словами "с третьей</w:t>
      </w:r>
    </w:p>
    <w:p>
      <w:pPr>
        <w:pStyle w:val="ConsPlusNonformat"/>
        <w:jc w:val="both"/>
        <w:rPr/>
      </w:pPr>
      <w:r>
        <w:rPr>
          <w:sz w:val="20"/>
        </w:rPr>
        <w:t>стороны".</w:t>
      </w:r>
    </w:p>
    <w:p>
      <w:pPr>
        <w:pStyle w:val="ConsPlusNormal"/>
        <w:ind w:firstLine="540"/>
        <w:jc w:val="both"/>
        <w:rPr/>
      </w:pPr>
      <w:r>
        <w:rPr>
          <w:sz w:val="24"/>
        </w:rPr>
        <w:t>1.1.3. Сведения об Организации изложить в следующей редакции:</w:t>
      </w:r>
    </w:p>
    <w:p>
      <w:pPr>
        <w:pStyle w:val="ConsPlusNonformat"/>
        <w:spacing w:before="200" w:after="0"/>
        <w:jc w:val="both"/>
        <w:rPr/>
      </w:pPr>
      <w:r>
        <w:rPr>
          <w:sz w:val="20"/>
        </w:rPr>
        <w:t>"_________________________________________________________________________,</w:t>
      </w:r>
    </w:p>
    <w:p>
      <w:pPr>
        <w:pStyle w:val="ConsPlusNonformat"/>
        <w:jc w:val="both"/>
        <w:rPr/>
      </w:pPr>
      <w:r>
        <w:rPr>
          <w:sz w:val="20"/>
        </w:rPr>
        <w:t xml:space="preserve">  </w:t>
      </w:r>
      <w:r>
        <w:rPr>
          <w:sz w:val="20"/>
        </w:rPr>
        <w:t>(наименование медицинской организации, включенной в реестр медицинских</w:t>
      </w:r>
    </w:p>
    <w:p>
      <w:pPr>
        <w:pStyle w:val="ConsPlusNonformat"/>
        <w:jc w:val="both"/>
        <w:rPr/>
      </w:pPr>
      <w:r>
        <w:rPr>
          <w:sz w:val="20"/>
        </w:rPr>
        <w:t xml:space="preserve">      </w:t>
      </w:r>
      <w:r>
        <w:rPr>
          <w:sz w:val="20"/>
        </w:rPr>
        <w:t>организаций, осуществляющих деятельность в сфере обязательного</w:t>
      </w:r>
    </w:p>
    <w:p>
      <w:pPr>
        <w:pStyle w:val="ConsPlusNonformat"/>
        <w:jc w:val="both"/>
        <w:rPr/>
      </w:pPr>
      <w:r>
        <w:rPr>
          <w:sz w:val="20"/>
        </w:rPr>
        <w:t xml:space="preserve">                         </w:t>
      </w:r>
      <w:r>
        <w:rPr>
          <w:sz w:val="20"/>
        </w:rPr>
        <w:t>медицинского страхования)</w:t>
      </w:r>
    </w:p>
    <w:p>
      <w:pPr>
        <w:pStyle w:val="ConsPlusNonformat"/>
        <w:jc w:val="both"/>
        <w:rPr/>
      </w:pPr>
      <w:r>
        <w:rPr>
          <w:sz w:val="20"/>
        </w:rPr>
        <w:t>именуемое (именуемая) в дальнейшем "Организация", в лице __________________</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(наименование должности руководителя медицинской организации</w:t>
      </w:r>
    </w:p>
    <w:p>
      <w:pPr>
        <w:pStyle w:val="ConsPlusNonformat"/>
        <w:jc w:val="both"/>
        <w:rPr/>
      </w:pPr>
      <w:r>
        <w:rPr>
          <w:sz w:val="20"/>
        </w:rPr>
        <w:t xml:space="preserve">                       </w:t>
      </w:r>
      <w:r>
        <w:rPr>
          <w:sz w:val="20"/>
        </w:rPr>
        <w:t>или уполномоченного им лица)</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(фамилия, имя, отчество (при наличии)</w:t>
      </w:r>
    </w:p>
    <w:p>
      <w:pPr>
        <w:pStyle w:val="ConsPlusNonformat"/>
        <w:jc w:val="both"/>
        <w:rPr/>
      </w:pPr>
      <w:r>
        <w:rPr>
          <w:sz w:val="20"/>
        </w:rPr>
        <w:t>действующего (действующей) на основании ___________________________________</w:t>
      </w:r>
    </w:p>
    <w:p>
      <w:pPr>
        <w:pStyle w:val="ConsPlusNonformat"/>
        <w:jc w:val="both"/>
        <w:rPr/>
      </w:pPr>
      <w:r>
        <w:rPr>
          <w:sz w:val="20"/>
        </w:rPr>
        <w:t>________________________________________________________________________,".</w:t>
      </w:r>
    </w:p>
    <w:p>
      <w:pPr>
        <w:pStyle w:val="ConsPlusNonformat"/>
        <w:jc w:val="both"/>
        <w:rPr/>
      </w:pPr>
      <w:r>
        <w:rPr>
          <w:sz w:val="20"/>
        </w:rPr>
        <w:t xml:space="preserve">   </w:t>
      </w:r>
      <w:r>
        <w:rPr>
          <w:sz w:val="20"/>
        </w:rPr>
        <w:t>(устав, доверенность или иной документ, удостоверяющий полномочия)</w:t>
      </w:r>
    </w:p>
    <w:p>
      <w:pPr>
        <w:pStyle w:val="ConsPlusNormal"/>
        <w:ind w:firstLine="540"/>
        <w:jc w:val="both"/>
        <w:rPr/>
      </w:pPr>
      <w:r>
        <w:rPr>
          <w:sz w:val="24"/>
        </w:rPr>
        <w:t xml:space="preserve">1.1.3.1(1) </w:t>
      </w:r>
      <w:hyperlink w:anchor="P2244" w:tgtFrame="&lt;9&gt; Указывается в случае исключения из реестра страховых медицинских организаций единственной включенной в него страховой медицинской организации.">
        <w:r>
          <w:rPr>
            <w:rStyle w:val="ListLabel2"/>
            <w:color w:val="0000FF"/>
            <w:sz w:val="24"/>
          </w:rPr>
          <w:t>&lt;9&gt;</w:t>
        </w:r>
      </w:hyperlink>
      <w:r>
        <w:rPr>
          <w:sz w:val="24"/>
        </w:rPr>
        <w:t xml:space="preserve">. В подпункте 1.1 пункта 1 Договора слова "Страховая медицинская организация" заменить словами "Фонд в рамках исполнения </w:t>
      </w:r>
      <w:hyperlink r:id="rId77"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11 статьи 14</w:t>
        </w:r>
      </w:hyperlink>
      <w:r>
        <w:rPr>
          <w:sz w:val="24"/>
        </w:rPr>
        <w:t xml:space="preserve"> Федерального закона N 326-ФЗ (далее - Страховая медицинская организация)";</w:t>
      </w:r>
    </w:p>
    <w:p>
      <w:pPr>
        <w:pStyle w:val="ConsPlusNormal"/>
        <w:spacing w:before="240" w:after="0"/>
        <w:ind w:firstLine="540"/>
        <w:jc w:val="both"/>
        <w:rPr/>
      </w:pPr>
      <w:r>
        <w:rPr>
          <w:sz w:val="24"/>
        </w:rPr>
        <w:t xml:space="preserve">1.1.3.1(2) </w:t>
      </w:r>
      <w:hyperlink w:anchor="P2243" w:tgtFrame="&lt;8&gt; Указывается, если в реестр страховых медицинских организаций включается первая страховая медицинская организация.">
        <w:r>
          <w:rPr>
            <w:rStyle w:val="ListLabel2"/>
            <w:color w:val="0000FF"/>
            <w:sz w:val="24"/>
          </w:rPr>
          <w:t>&lt;8&gt;</w:t>
        </w:r>
      </w:hyperlink>
      <w:r>
        <w:rPr>
          <w:sz w:val="24"/>
        </w:rPr>
        <w:t xml:space="preserve">. В подпункте 1.1 пункта 1 Договора слова "Фонд в рамках исполнения </w:t>
      </w:r>
      <w:hyperlink r:id="rId78" w:tgtFrame="Федеральный закон от 29.11.2010 N 326-ФЗ (ред. от 29.10.2024) Об обязательном медицинском страховании в Российской Федерации">
        <w:r>
          <w:rPr>
            <w:rStyle w:val="ListLabel2"/>
            <w:color w:val="0000FF"/>
            <w:sz w:val="24"/>
          </w:rPr>
          <w:t>части 11 статьи 14</w:t>
        </w:r>
      </w:hyperlink>
      <w:r>
        <w:rPr>
          <w:sz w:val="24"/>
        </w:rPr>
        <w:t xml:space="preserve"> Федерального закона N 326-ФЗ (далее - Страховая медицинская организация)" заменить словами "Страховая медицинская организация";</w:t>
      </w:r>
    </w:p>
    <w:p>
      <w:pPr>
        <w:pStyle w:val="ConsPlusNormal"/>
        <w:spacing w:before="240" w:after="0"/>
        <w:ind w:firstLine="540"/>
        <w:jc w:val="both"/>
        <w:rPr/>
      </w:pPr>
      <w:r>
        <w:rPr>
          <w:sz w:val="24"/>
        </w:rPr>
        <w:t xml:space="preserve">1.1.3.2(1) </w:t>
      </w:r>
      <w:hyperlink w:anchor="P2245" w:tgtFrame="&lt;10&gt; Указывается в случае внесения изменения в Договор.">
        <w:r>
          <w:rPr>
            <w:rStyle w:val="ListLabel2"/>
            <w:color w:val="0000FF"/>
            <w:sz w:val="24"/>
          </w:rPr>
          <w:t>&lt;10&gt;</w:t>
        </w:r>
      </w:hyperlink>
      <w:r>
        <w:rPr>
          <w:sz w:val="24"/>
        </w:rPr>
        <w:t>. Пункт (раздел) ________ Договора изложить в следующей редакции:</w:t>
      </w:r>
    </w:p>
    <w:p>
      <w:pPr>
        <w:pStyle w:val="ConsPlusNonformat"/>
        <w:spacing w:before="200" w:after="0"/>
        <w:jc w:val="both"/>
        <w:rPr/>
      </w:pPr>
      <w:r>
        <w:rPr>
          <w:sz w:val="20"/>
        </w:rPr>
        <w:t>"_______________________________________________________________________.";</w:t>
      </w:r>
    </w:p>
    <w:p>
      <w:pPr>
        <w:pStyle w:val="ConsPlusNormal"/>
        <w:ind w:firstLine="540"/>
        <w:jc w:val="both"/>
        <w:rPr/>
      </w:pPr>
      <w:r>
        <w:rPr>
          <w:sz w:val="24"/>
        </w:rPr>
        <w:t xml:space="preserve">1.1.3.2(2) </w:t>
      </w:r>
      <w:hyperlink w:anchor="P2245" w:tgtFrame="&lt;10&gt; Указывается в случае внесения изменения в Договор.">
        <w:r>
          <w:rPr>
            <w:rStyle w:val="ListLabel2"/>
            <w:color w:val="0000FF"/>
            <w:sz w:val="24"/>
          </w:rPr>
          <w:t>&lt;10&gt;</w:t>
        </w:r>
      </w:hyperlink>
      <w:r>
        <w:rPr>
          <w:sz w:val="24"/>
        </w:rPr>
        <w:t>. Дополнить Договор пунктом (разделом) _________ следующего содержания:</w:t>
      </w:r>
    </w:p>
    <w:p>
      <w:pPr>
        <w:pStyle w:val="ConsPlusNonformat"/>
        <w:spacing w:before="200" w:after="0"/>
        <w:jc w:val="both"/>
        <w:rPr/>
      </w:pPr>
      <w:r>
        <w:rPr>
          <w:sz w:val="20"/>
        </w:rPr>
        <w:t>"_______________________________________________________________________.";</w:t>
      </w:r>
    </w:p>
    <w:p>
      <w:pPr>
        <w:pStyle w:val="ConsPlusNormal"/>
        <w:ind w:firstLine="540"/>
        <w:jc w:val="both"/>
        <w:rPr/>
      </w:pPr>
      <w:r>
        <w:rPr>
          <w:sz w:val="24"/>
        </w:rPr>
        <w:t xml:space="preserve">1.1.3.2(3) </w:t>
      </w:r>
      <w:hyperlink w:anchor="P2245" w:tgtFrame="&lt;10&gt; Указывается в случае внесения изменения в Договор.">
        <w:r>
          <w:rPr>
            <w:rStyle w:val="ListLabel2"/>
            <w:color w:val="0000FF"/>
            <w:sz w:val="24"/>
          </w:rPr>
          <w:t>&lt;10&gt;</w:t>
        </w:r>
      </w:hyperlink>
      <w:r>
        <w:rPr>
          <w:sz w:val="24"/>
        </w:rPr>
        <w:t>. Пункт (раздел) ________ Договора исключить.</w:t>
      </w:r>
    </w:p>
    <w:p>
      <w:pPr>
        <w:pStyle w:val="ConsPlusNormal"/>
        <w:spacing w:before="240" w:after="0"/>
        <w:ind w:firstLine="540"/>
        <w:jc w:val="both"/>
        <w:rPr/>
      </w:pPr>
      <w:r>
        <w:rPr>
          <w:sz w:val="24"/>
        </w:rPr>
        <w:t xml:space="preserve">1.1.3.2(4) </w:t>
      </w:r>
      <w:hyperlink w:anchor="P2245" w:tgtFrame="&lt;10&gt; Указывается в случае внесения изменения в Договор.">
        <w:r>
          <w:rPr>
            <w:rStyle w:val="ListLabel2"/>
            <w:color w:val="0000FF"/>
            <w:sz w:val="24"/>
          </w:rPr>
          <w:t>&lt;10&gt;</w:t>
        </w:r>
      </w:hyperlink>
      <w:r>
        <w:rPr>
          <w:sz w:val="24"/>
        </w:rPr>
        <w:t>. Наименование раздела ___ Договора изложить в следующей редакции:</w:t>
      </w:r>
    </w:p>
    <w:p>
      <w:pPr>
        <w:pStyle w:val="ConsPlusNonformat"/>
        <w:spacing w:before="200" w:after="0"/>
        <w:jc w:val="both"/>
        <w:rPr/>
      </w:pPr>
      <w:r>
        <w:rPr>
          <w:sz w:val="20"/>
        </w:rPr>
        <w:t>"________________________________________________________________________".</w:t>
      </w:r>
    </w:p>
    <w:p>
      <w:pPr>
        <w:pStyle w:val="ConsPlusNormal"/>
        <w:ind w:firstLine="540"/>
        <w:jc w:val="both"/>
        <w:rPr/>
      </w:pPr>
      <w:r>
        <w:rPr>
          <w:sz w:val="24"/>
        </w:rPr>
        <w:t>1.1.4. Приложение N 1 к Договору изложить в редакции согласно приложению N _____ к настоящему Дополнительному соглашению.</w:t>
      </w:r>
    </w:p>
    <w:p>
      <w:pPr>
        <w:pStyle w:val="ConsPlusNormal"/>
        <w:spacing w:before="240" w:after="0"/>
        <w:ind w:firstLine="540"/>
        <w:jc w:val="both"/>
        <w:rPr/>
      </w:pPr>
      <w:r>
        <w:rPr>
          <w:sz w:val="24"/>
        </w:rPr>
        <w:t>1.1.5. Приложение N 2 к Договору изложить в редакции согласно приложению N _____ к настоящему Дополнительному соглашению.</w:t>
      </w:r>
    </w:p>
    <w:p>
      <w:pPr>
        <w:pStyle w:val="ConsPlusNormal"/>
        <w:spacing w:before="240" w:after="0"/>
        <w:ind w:firstLine="540"/>
        <w:jc w:val="both"/>
        <w:rPr/>
      </w:pPr>
      <w:r>
        <w:rPr>
          <w:sz w:val="24"/>
        </w:rPr>
        <w:t xml:space="preserve">1.1.6 </w:t>
      </w:r>
      <w:hyperlink w:anchor="P2248" w:tgtFrame="&lt;13&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&lt;13&gt;</w:t>
        </w:r>
      </w:hyperlink>
      <w:r>
        <w:rPr>
          <w:sz w:val="24"/>
        </w:rPr>
        <w:t>. Приложение N 3 к Договору изложить в редакции согласно приложению N _____ к настоящему Дополнительному соглашению.</w:t>
      </w:r>
      <w:bookmarkStart w:id="149" w:name="P1917"/>
    </w:p>
    <w:p>
      <w:pPr>
        <w:pStyle w:val="ConsPlusNormal"/>
        <w:spacing w:before="240" w:after="0"/>
        <w:ind w:firstLine="540"/>
        <w:jc w:val="both"/>
        <w:rPr/>
      </w:pPr>
      <w:bookmarkEnd w:id="149"/>
      <w:r>
        <w:rPr>
          <w:sz w:val="24"/>
        </w:rPr>
        <w:t xml:space="preserve">1.1.7(1). Подпункт 26.1 пункта 26 Договора изложить в следующей редакции </w:t>
      </w:r>
      <w:hyperlink w:anchor="P2246" w:tgtFrame="&lt;11&gt; Указывается либо подпункт 1.1.7(1) или 1.1.7(2) в зависимости от вносимого изменения в Договор.">
        <w:r>
          <w:rPr>
            <w:rStyle w:val="ListLabel2"/>
            <w:color w:val="0000FF"/>
            <w:sz w:val="24"/>
          </w:rPr>
          <w:t>&lt;11&gt;</w:t>
        </w:r>
      </w:hyperlink>
      <w:r>
        <w:rPr>
          <w:sz w:val="24"/>
        </w:rPr>
        <w:t>:</w:t>
      </w:r>
    </w:p>
    <w:p>
      <w:pPr>
        <w:pStyle w:val="ConsPlusNonformat"/>
        <w:spacing w:before="200" w:after="0"/>
        <w:jc w:val="both"/>
        <w:rPr/>
      </w:pPr>
      <w:r>
        <w:rPr>
          <w:sz w:val="20"/>
        </w:rPr>
        <w:t>"26.1. ___________________________________________________________________,</w:t>
      </w:r>
    </w:p>
    <w:p>
      <w:pPr>
        <w:pStyle w:val="ConsPlusNonformat"/>
        <w:jc w:val="both"/>
        <w:rPr/>
      </w:pPr>
      <w:r>
        <w:rPr>
          <w:sz w:val="20"/>
        </w:rPr>
        <w:t xml:space="preserve">       </w:t>
      </w:r>
      <w:r>
        <w:rPr>
          <w:sz w:val="20"/>
        </w:rPr>
        <w:t>(наименование обособленного структурного подразделения Организации)</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(местонахождение обособленного структурного подразделения Организации)</w:t>
      </w:r>
    </w:p>
    <w:p>
      <w:pPr>
        <w:pStyle w:val="ConsPlusNonformat"/>
        <w:jc w:val="both"/>
        <w:rPr/>
      </w:pPr>
      <w:r>
        <w:rPr>
          <w:sz w:val="20"/>
        </w:rPr>
        <w:t>КПП _____________________ Банковские реквизиты: ___________________________</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учреждения Банка России, в котором открыт единый</w:t>
      </w:r>
    </w:p>
    <w:p>
      <w:pPr>
        <w:pStyle w:val="ConsPlusNonformat"/>
        <w:jc w:val="both"/>
        <w:rPr/>
      </w:pPr>
      <w:r>
        <w:rPr>
          <w:sz w:val="20"/>
        </w:rPr>
        <w:t xml:space="preserve">                            </w:t>
      </w:r>
      <w:r>
        <w:rPr>
          <w:sz w:val="20"/>
        </w:rPr>
        <w:t>казначейский счет)</w:t>
      </w:r>
    </w:p>
    <w:p>
      <w:pPr>
        <w:pStyle w:val="ConsPlusNonformat"/>
        <w:jc w:val="both"/>
        <w:rPr/>
      </w:pPr>
      <w:r>
        <w:rPr>
          <w:sz w:val="20"/>
        </w:rPr>
        <w:t>БИК _________________________, Единый казначейский счет __________________,</w:t>
      </w:r>
    </w:p>
    <w:p>
      <w:pPr>
        <w:pStyle w:val="ConsPlusNonformat"/>
        <w:jc w:val="both"/>
        <w:rPr/>
      </w:pPr>
      <w:r>
        <w:rPr>
          <w:sz w:val="20"/>
        </w:rPr>
        <w:t xml:space="preserve">    </w:t>
      </w:r>
      <w:r>
        <w:rPr>
          <w:sz w:val="20"/>
        </w:rPr>
        <w:t>(указывает банковский идентификационный код территориального органа</w:t>
      </w:r>
    </w:p>
    <w:p>
      <w:pPr>
        <w:pStyle w:val="ConsPlusNonformat"/>
        <w:jc w:val="both"/>
        <w:rPr/>
      </w:pPr>
      <w:r>
        <w:rPr>
          <w:sz w:val="20"/>
        </w:rPr>
        <w:t xml:space="preserve">                        </w:t>
      </w:r>
      <w:r>
        <w:rPr>
          <w:sz w:val="20"/>
        </w:rPr>
        <w:t>Федерального казначейства)</w:t>
      </w:r>
    </w:p>
    <w:p>
      <w:pPr>
        <w:pStyle w:val="ConsPlusNonformat"/>
        <w:jc w:val="both"/>
        <w:rPr/>
      </w:pPr>
      <w:r>
        <w:rPr>
          <w:sz w:val="20"/>
        </w:rPr>
        <w:t>Казначейский счет ____________________, Лицевой счет _____________________,</w:t>
      </w:r>
    </w:p>
    <w:p>
      <w:pPr>
        <w:pStyle w:val="ConsPlusNonformat"/>
        <w:jc w:val="both"/>
        <w:rPr/>
      </w:pPr>
      <w:r>
        <w:rPr>
          <w:sz w:val="20"/>
        </w:rPr>
        <w:t>открытый в ______________________________________________________________".</w:t>
      </w:r>
    </w:p>
    <w:p>
      <w:pPr>
        <w:pStyle w:val="ConsPlusNonformat"/>
        <w:jc w:val="both"/>
        <w:rPr/>
      </w:pPr>
      <w:r>
        <w:rPr>
          <w:sz w:val="20"/>
        </w:rPr>
        <w:t xml:space="preserve">                 </w:t>
      </w:r>
      <w:r>
        <w:rPr>
          <w:sz w:val="20"/>
        </w:rPr>
        <w:t>(наименование территориального органа Федерального</w:t>
      </w:r>
    </w:p>
    <w:p>
      <w:pPr>
        <w:pStyle w:val="ConsPlusNonformat"/>
        <w:jc w:val="both"/>
        <w:rPr/>
      </w:pPr>
      <w:r>
        <w:rPr>
          <w:sz w:val="20"/>
        </w:rPr>
        <w:t xml:space="preserve">             </w:t>
      </w:r>
      <w:r>
        <w:rPr>
          <w:sz w:val="20"/>
        </w:rPr>
        <w:t>казначейства, в котором открыт казначейский и лицевой счет)</w:t>
      </w:r>
      <w:bookmarkStart w:id="150" w:name="P1933"/>
    </w:p>
    <w:p>
      <w:pPr>
        <w:pStyle w:val="ConsPlusNormal"/>
        <w:ind w:firstLine="540"/>
        <w:jc w:val="both"/>
        <w:rPr/>
      </w:pPr>
      <w:bookmarkEnd w:id="150"/>
      <w:r>
        <w:rPr>
          <w:sz w:val="24"/>
        </w:rPr>
        <w:t xml:space="preserve">1.1.7(2). Подпункт 26.1 пункта 26 Договора признать утратившим силу </w:t>
      </w:r>
      <w:hyperlink w:anchor="P2246" w:tgtFrame="&lt;11&gt; Указывается либо подпункт 1.1.7(1) или 1.1.7(2) в зависимости от вносимого изменения в Договор.">
        <w:r>
          <w:rPr>
            <w:rStyle w:val="ListLabel2"/>
            <w:color w:val="0000FF"/>
            <w:sz w:val="24"/>
          </w:rPr>
          <w:t>&lt;11&gt;</w:t>
        </w:r>
      </w:hyperlink>
      <w:r>
        <w:rPr>
          <w:sz w:val="24"/>
        </w:rPr>
        <w:t>.</w:t>
      </w:r>
      <w:bookmarkStart w:id="151" w:name="P1934"/>
    </w:p>
    <w:p>
      <w:pPr>
        <w:pStyle w:val="ConsPlusNormal"/>
        <w:spacing w:before="240" w:after="0"/>
        <w:ind w:firstLine="540"/>
        <w:jc w:val="both"/>
        <w:rPr/>
      </w:pPr>
      <w:bookmarkEnd w:id="151"/>
      <w:r>
        <w:rPr>
          <w:sz w:val="24"/>
        </w:rPr>
        <w:t xml:space="preserve">1.1.8(1). Подпункт 26.2 пункта 26 Договора изложить в следующей редакции </w:t>
      </w:r>
      <w:hyperlink w:anchor="P2247" w:tgtFrame="&lt;12&gt; Указывается либо подпункт 1.1.8(1) или 1.1.8(2) в зависимости от вносимого изменения в Договор.">
        <w:r>
          <w:rPr>
            <w:rStyle w:val="ListLabel2"/>
            <w:color w:val="0000FF"/>
            <w:sz w:val="24"/>
          </w:rPr>
          <w:t>&lt;12&gt;</w:t>
        </w:r>
      </w:hyperlink>
      <w:r>
        <w:rPr>
          <w:sz w:val="24"/>
        </w:rPr>
        <w:t>:</w:t>
      </w:r>
    </w:p>
    <w:p>
      <w:pPr>
        <w:pStyle w:val="ConsPlusNonformat"/>
        <w:spacing w:before="200" w:after="0"/>
        <w:jc w:val="both"/>
        <w:rPr/>
      </w:pPr>
      <w:r>
        <w:rPr>
          <w:sz w:val="20"/>
        </w:rPr>
        <w:t>"26.2. ___________________________________________________________________,</w:t>
      </w:r>
    </w:p>
    <w:p>
      <w:pPr>
        <w:pStyle w:val="ConsPlusNonformat"/>
        <w:jc w:val="both"/>
        <w:rPr/>
      </w:pPr>
      <w:r>
        <w:rPr>
          <w:sz w:val="20"/>
        </w:rPr>
        <w:t xml:space="preserve">       </w:t>
      </w:r>
      <w:r>
        <w:rPr>
          <w:sz w:val="20"/>
        </w:rPr>
        <w:t>(наименование обособленного структурного подразделения Организации)</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(местонахождение обособленного структурного подразделения Организации)</w:t>
      </w:r>
    </w:p>
    <w:p>
      <w:pPr>
        <w:pStyle w:val="ConsPlusNonformat"/>
        <w:jc w:val="both"/>
        <w:rPr/>
      </w:pPr>
      <w:r>
        <w:rPr>
          <w:sz w:val="20"/>
        </w:rPr>
        <w:t>КПП ______________________________ Банковские реквизиты: __________________</w:t>
      </w:r>
    </w:p>
    <w:p>
      <w:pPr>
        <w:pStyle w:val="ConsPlusNonformat"/>
        <w:jc w:val="both"/>
        <w:rPr/>
      </w:pPr>
      <w:r>
        <w:rPr>
          <w:sz w:val="20"/>
        </w:rPr>
        <w:t xml:space="preserve">    </w:t>
      </w:r>
      <w:r>
        <w:rPr>
          <w:sz w:val="20"/>
        </w:rPr>
        <w:t>(указывается КПП обособленного</w:t>
      </w:r>
    </w:p>
    <w:p>
      <w:pPr>
        <w:pStyle w:val="ConsPlusNonformat"/>
        <w:jc w:val="both"/>
        <w:rPr/>
      </w:pPr>
      <w:r>
        <w:rPr>
          <w:sz w:val="20"/>
        </w:rPr>
        <w:t xml:space="preserve">     </w:t>
      </w:r>
      <w:r>
        <w:rPr>
          <w:sz w:val="20"/>
        </w:rPr>
        <w:t>структурного подразделения)</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банка, в котором открыт расчетный счет обособленного</w:t>
      </w:r>
    </w:p>
    <w:p>
      <w:pPr>
        <w:pStyle w:val="ConsPlusNonformat"/>
        <w:jc w:val="both"/>
        <w:rPr/>
      </w:pPr>
      <w:r>
        <w:rPr>
          <w:sz w:val="20"/>
        </w:rPr>
        <w:t xml:space="preserve">                        </w:t>
      </w:r>
      <w:r>
        <w:rPr>
          <w:sz w:val="20"/>
        </w:rPr>
        <w:t>структурного подразделения)</w:t>
      </w:r>
    </w:p>
    <w:p>
      <w:pPr>
        <w:pStyle w:val="ConsPlusNonformat"/>
        <w:jc w:val="both"/>
        <w:rPr/>
      </w:pPr>
      <w:r>
        <w:rPr>
          <w:sz w:val="20"/>
        </w:rPr>
        <w:t>ИНН _____________________________, КПП ___________________________________,</w:t>
      </w:r>
    </w:p>
    <w:p>
      <w:pPr>
        <w:pStyle w:val="ConsPlusNonformat"/>
        <w:jc w:val="both"/>
        <w:rPr/>
      </w:pPr>
      <w:r>
        <w:rPr>
          <w:sz w:val="20"/>
        </w:rPr>
        <w:t xml:space="preserve">       </w:t>
      </w:r>
      <w:r>
        <w:rPr>
          <w:sz w:val="20"/>
        </w:rPr>
        <w:t>(указывается ИНН банка)               (указывается КПП банка)</w:t>
      </w:r>
    </w:p>
    <w:p>
      <w:pPr>
        <w:pStyle w:val="ConsPlusNonformat"/>
        <w:jc w:val="both"/>
        <w:rPr/>
      </w:pPr>
      <w:r>
        <w:rPr>
          <w:sz w:val="20"/>
        </w:rPr>
        <w:t>БИК _____________________________, Расчетный счет ________________________,</w:t>
      </w:r>
    </w:p>
    <w:p>
      <w:pPr>
        <w:pStyle w:val="ConsPlusNonformat"/>
        <w:jc w:val="both"/>
        <w:rPr/>
      </w:pPr>
      <w:r>
        <w:rPr>
          <w:sz w:val="20"/>
        </w:rPr>
        <w:t xml:space="preserve">       </w:t>
      </w:r>
      <w:r>
        <w:rPr>
          <w:sz w:val="20"/>
        </w:rPr>
        <w:t>(указывается банковский                     (указывается расчетный</w:t>
      </w:r>
    </w:p>
    <w:p>
      <w:pPr>
        <w:pStyle w:val="ConsPlusNonformat"/>
        <w:jc w:val="both"/>
        <w:rPr/>
      </w:pPr>
      <w:r>
        <w:rPr>
          <w:sz w:val="20"/>
        </w:rPr>
        <w:t xml:space="preserve">        </w:t>
      </w:r>
      <w:r>
        <w:rPr>
          <w:sz w:val="20"/>
        </w:rPr>
        <w:t>идентификационный код)                              счет)</w:t>
      </w:r>
    </w:p>
    <w:p>
      <w:pPr>
        <w:pStyle w:val="ConsPlusNonformat"/>
        <w:jc w:val="both"/>
        <w:rPr/>
      </w:pPr>
      <w:r>
        <w:rPr>
          <w:sz w:val="20"/>
        </w:rPr>
        <w:t>Корреспондентский счет __________________________________________________".</w:t>
      </w:r>
    </w:p>
    <w:p>
      <w:pPr>
        <w:pStyle w:val="ConsPlusNonformat"/>
        <w:jc w:val="both"/>
        <w:rPr/>
      </w:pPr>
      <w:r>
        <w:rPr>
          <w:sz w:val="20"/>
        </w:rPr>
        <w:t xml:space="preserve">                              </w:t>
      </w:r>
      <w:r>
        <w:rPr>
          <w:sz w:val="20"/>
        </w:rPr>
        <w:t>(указывается корреспондентский счет)</w:t>
      </w:r>
      <w:bookmarkStart w:id="152" w:name="P1952"/>
    </w:p>
    <w:p>
      <w:pPr>
        <w:pStyle w:val="ConsPlusNormal"/>
        <w:ind w:firstLine="540"/>
        <w:jc w:val="both"/>
        <w:rPr/>
      </w:pPr>
      <w:bookmarkEnd w:id="152"/>
      <w:r>
        <w:rPr>
          <w:sz w:val="24"/>
        </w:rPr>
        <w:t xml:space="preserve">1.1.8(2). Подпункт 26.2 пункта 26 Договора признать утратившим силу </w:t>
      </w:r>
      <w:hyperlink w:anchor="P2247" w:tgtFrame="&lt;12&gt; Указывается либо подпункт 1.1.8(1) или 1.1.8(2) в зависимости от вносимого изменения в Договор.">
        <w:r>
          <w:rPr>
            <w:rStyle w:val="ListLabel2"/>
            <w:color w:val="0000FF"/>
            <w:sz w:val="24"/>
          </w:rPr>
          <w:t>&lt;12&gt;</w:t>
        </w:r>
      </w:hyperlink>
      <w:r>
        <w:rPr>
          <w:sz w:val="24"/>
        </w:rPr>
        <w:t>.</w:t>
      </w:r>
    </w:p>
    <w:p>
      <w:pPr>
        <w:pStyle w:val="ConsPlusNormal"/>
        <w:spacing w:before="240" w:after="0"/>
        <w:ind w:firstLine="540"/>
        <w:jc w:val="both"/>
        <w:rPr/>
      </w:pPr>
      <w:r>
        <w:rPr>
          <w:sz w:val="24"/>
        </w:rPr>
        <w:t>1.1.9. Дополнить Договор подпунктом 26.3 пункта 26 следующего содержания:</w:t>
      </w:r>
    </w:p>
    <w:p>
      <w:pPr>
        <w:pStyle w:val="ConsPlusNonformat"/>
        <w:spacing w:before="200" w:after="0"/>
        <w:jc w:val="both"/>
        <w:rPr/>
      </w:pPr>
      <w:r>
        <w:rPr>
          <w:sz w:val="20"/>
        </w:rPr>
        <w:t>"26.3. ___________________________________________________________________,</w:t>
      </w:r>
    </w:p>
    <w:p>
      <w:pPr>
        <w:pStyle w:val="ConsPlusNonformat"/>
        <w:jc w:val="both"/>
        <w:rPr/>
      </w:pPr>
      <w:r>
        <w:rPr>
          <w:sz w:val="20"/>
        </w:rPr>
        <w:t xml:space="preserve">       </w:t>
      </w:r>
      <w:r>
        <w:rPr>
          <w:sz w:val="20"/>
        </w:rPr>
        <w:t>(наименование обособленного структурного подразделения Организации)</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(местонахождение обособленного структурного подразделения Организации)</w:t>
      </w:r>
    </w:p>
    <w:p>
      <w:pPr>
        <w:pStyle w:val="ConsPlusNonformat"/>
        <w:jc w:val="both"/>
        <w:rPr/>
      </w:pPr>
      <w:r>
        <w:rPr>
          <w:sz w:val="20"/>
        </w:rPr>
        <w:t>КПП ______________________________ Банковские реквизиты: __________________</w:t>
      </w:r>
    </w:p>
    <w:p>
      <w:pPr>
        <w:pStyle w:val="ConsPlusNonformat"/>
        <w:jc w:val="both"/>
        <w:rPr/>
      </w:pPr>
      <w:r>
        <w:rPr>
          <w:sz w:val="20"/>
        </w:rPr>
        <w:t xml:space="preserve">    </w:t>
      </w:r>
      <w:r>
        <w:rPr>
          <w:sz w:val="20"/>
        </w:rPr>
        <w:t>(указывается КПП обособленного</w:t>
      </w:r>
    </w:p>
    <w:p>
      <w:pPr>
        <w:pStyle w:val="ConsPlusNonformat"/>
        <w:jc w:val="both"/>
        <w:rPr/>
      </w:pPr>
      <w:r>
        <w:rPr>
          <w:sz w:val="20"/>
        </w:rPr>
        <w:t xml:space="preserve">     </w:t>
      </w:r>
      <w:r>
        <w:rPr>
          <w:sz w:val="20"/>
        </w:rPr>
        <w:t>структурного подразделения)</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(наименование банка, в котором открыт расчетный счет обособленного</w:t>
      </w:r>
    </w:p>
    <w:p>
      <w:pPr>
        <w:pStyle w:val="ConsPlusNonformat"/>
        <w:jc w:val="both"/>
        <w:rPr/>
      </w:pPr>
      <w:r>
        <w:rPr>
          <w:sz w:val="20"/>
        </w:rPr>
        <w:t xml:space="preserve">                        </w:t>
      </w:r>
      <w:r>
        <w:rPr>
          <w:sz w:val="20"/>
        </w:rPr>
        <w:t>структурного подразделения)</w:t>
      </w:r>
    </w:p>
    <w:p>
      <w:pPr>
        <w:pStyle w:val="ConsPlusNonformat"/>
        <w:jc w:val="both"/>
        <w:rPr/>
      </w:pPr>
      <w:r>
        <w:rPr>
          <w:sz w:val="20"/>
        </w:rPr>
        <w:t>ИНН _____________________________, КПП ___________________________________,</w:t>
      </w:r>
    </w:p>
    <w:p>
      <w:pPr>
        <w:pStyle w:val="ConsPlusNonformat"/>
        <w:jc w:val="both"/>
        <w:rPr/>
      </w:pPr>
      <w:r>
        <w:rPr>
          <w:sz w:val="20"/>
        </w:rPr>
        <w:t xml:space="preserve">       </w:t>
      </w:r>
      <w:r>
        <w:rPr>
          <w:sz w:val="20"/>
        </w:rPr>
        <w:t>(указывается ИНН банка)               (указывается КПП банка)</w:t>
      </w:r>
    </w:p>
    <w:p>
      <w:pPr>
        <w:pStyle w:val="ConsPlusNonformat"/>
        <w:jc w:val="both"/>
        <w:rPr/>
      </w:pPr>
      <w:r>
        <w:rPr>
          <w:sz w:val="20"/>
        </w:rPr>
        <w:t>БИК _____________________________, Расчетный счет ________________________,</w:t>
      </w:r>
    </w:p>
    <w:p>
      <w:pPr>
        <w:pStyle w:val="ConsPlusNonformat"/>
        <w:jc w:val="both"/>
        <w:rPr/>
      </w:pPr>
      <w:r>
        <w:rPr>
          <w:sz w:val="20"/>
        </w:rPr>
        <w:t xml:space="preserve">       </w:t>
      </w:r>
      <w:r>
        <w:rPr>
          <w:sz w:val="20"/>
        </w:rPr>
        <w:t>(указывается банковский                     (указывается расчетный</w:t>
      </w:r>
    </w:p>
    <w:p>
      <w:pPr>
        <w:pStyle w:val="ConsPlusNonformat"/>
        <w:jc w:val="both"/>
        <w:rPr/>
      </w:pPr>
      <w:r>
        <w:rPr>
          <w:sz w:val="20"/>
        </w:rPr>
        <w:t xml:space="preserve">        </w:t>
      </w:r>
      <w:r>
        <w:rPr>
          <w:sz w:val="20"/>
        </w:rPr>
        <w:t>идентификационный код)                              счет)</w:t>
      </w:r>
    </w:p>
    <w:p>
      <w:pPr>
        <w:pStyle w:val="ConsPlusNonformat"/>
        <w:jc w:val="both"/>
        <w:rPr/>
      </w:pPr>
      <w:r>
        <w:rPr>
          <w:sz w:val="20"/>
        </w:rPr>
        <w:t>Корреспондентский счет __________________________________________________".</w:t>
      </w:r>
    </w:p>
    <w:p>
      <w:pPr>
        <w:pStyle w:val="ConsPlusNonformat"/>
        <w:jc w:val="both"/>
        <w:rPr/>
      </w:pPr>
      <w:r>
        <w:rPr>
          <w:sz w:val="20"/>
        </w:rPr>
        <w:t xml:space="preserve">                              </w:t>
      </w:r>
      <w:r>
        <w:rPr>
          <w:sz w:val="20"/>
        </w:rPr>
        <w:t>(указывается корреспондентский счет)</w:t>
      </w:r>
    </w:p>
    <w:p>
      <w:pPr>
        <w:pStyle w:val="ConsPlusNormal"/>
        <w:ind w:firstLine="540"/>
        <w:jc w:val="both"/>
        <w:rPr/>
      </w:pPr>
      <w:r>
        <w:rPr>
          <w:sz w:val="24"/>
        </w:rPr>
        <w:t>1.1.10. Раздел VII. Договора "Местонахождение и реквизиты Сторон" изложить в следующей редакции:</w:t>
      </w:r>
    </w:p>
    <w:p>
      <w:pPr>
        <w:pStyle w:val="ConsPlusNormal"/>
        <w:jc w:val="center"/>
        <w:rPr/>
      </w:pPr>
      <w:r>
        <w:rPr/>
      </w:r>
    </w:p>
    <w:p>
      <w:pPr>
        <w:pStyle w:val="ConsPlusNormal"/>
        <w:jc w:val="center"/>
        <w:rPr/>
      </w:pPr>
      <w:r>
        <w:rPr>
          <w:sz w:val="24"/>
        </w:rPr>
        <w:t>"VII. Местонахождение и реквизиты Сторон</w:t>
      </w:r>
    </w:p>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2834"/>
        <w:gridCol w:w="340"/>
        <w:gridCol w:w="2779"/>
        <w:gridCol w:w="339"/>
        <w:gridCol w:w="2779"/>
      </w:tblGrid>
      <w:tr>
        <w:trPr/>
        <w:tc>
          <w:tcPr>
            <w:tcW w:w="2834" w:type="dxa"/>
            <w:tcBorders/>
          </w:tcPr>
          <w:p>
            <w:pPr>
              <w:pStyle w:val="ConsPlusNormal"/>
              <w:jc w:val="center"/>
              <w:rPr/>
            </w:pPr>
            <w:r>
              <w:rPr>
                <w:sz w:val="24"/>
              </w:rPr>
              <w:t>Фонд:</w:t>
            </w:r>
          </w:p>
        </w:tc>
        <w:tc>
          <w:tcPr>
            <w:tcW w:w="340" w:type="dxa"/>
            <w:tcBorders/>
          </w:tcPr>
          <w:p>
            <w:pPr>
              <w:pStyle w:val="ConsPlusNormal"/>
              <w:rPr/>
            </w:pPr>
            <w:r>
              <w:rPr/>
            </w:r>
          </w:p>
        </w:tc>
        <w:tc>
          <w:tcPr>
            <w:tcW w:w="2779" w:type="dxa"/>
            <w:tcBorders/>
          </w:tcPr>
          <w:p>
            <w:pPr>
              <w:pStyle w:val="ConsPlusNormal"/>
              <w:jc w:val="center"/>
              <w:rPr/>
            </w:pPr>
            <w:r>
              <w:rPr>
                <w:sz w:val="24"/>
              </w:rPr>
              <w:t xml:space="preserve">Страховая медицинская организация </w:t>
            </w:r>
            <w:hyperlink w:anchor="P2248" w:tgtFrame="&lt;13&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&lt;13&gt;</w:t>
              </w:r>
            </w:hyperlink>
            <w:r>
              <w:rPr>
                <w:sz w:val="24"/>
              </w:rPr>
              <w:t>:</w:t>
            </w:r>
          </w:p>
        </w:tc>
        <w:tc>
          <w:tcPr>
            <w:tcW w:w="339" w:type="dxa"/>
            <w:tcBorders/>
          </w:tcPr>
          <w:p>
            <w:pPr>
              <w:pStyle w:val="ConsPlusNormal"/>
              <w:rPr/>
            </w:pPr>
            <w:r>
              <w:rPr/>
            </w:r>
          </w:p>
        </w:tc>
        <w:tc>
          <w:tcPr>
            <w:tcW w:w="2779" w:type="dxa"/>
            <w:tcBorders/>
          </w:tcPr>
          <w:p>
            <w:pPr>
              <w:pStyle w:val="ConsPlusNormal"/>
              <w:jc w:val="center"/>
              <w:rPr/>
            </w:pPr>
            <w:r>
              <w:rPr>
                <w:sz w:val="24"/>
              </w:rPr>
              <w:t>Организация: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(полное наименование организации)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r>
      <w:tr>
        <w:trPr/>
        <w:tc>
          <w:tcPr>
            <w:tcW w:w="2834" w:type="dxa"/>
            <w:tcBorders/>
          </w:tcPr>
          <w:p>
            <w:pPr>
              <w:pStyle w:val="ConsPlusNormal"/>
              <w:rPr/>
            </w:pPr>
            <w:r>
              <w:rPr>
                <w:sz w:val="24"/>
              </w:rPr>
              <w:t>Место нахождения:</w:t>
            </w:r>
          </w:p>
        </w:tc>
        <w:tc>
          <w:tcPr>
            <w:tcW w:w="340" w:type="dxa"/>
            <w:tcBorders/>
          </w:tcPr>
          <w:p>
            <w:pPr>
              <w:pStyle w:val="ConsPlusNormal"/>
              <w:rPr/>
            </w:pPr>
            <w:r>
              <w:rPr/>
            </w:r>
          </w:p>
        </w:tc>
        <w:tc>
          <w:tcPr>
            <w:tcW w:w="2779" w:type="dxa"/>
            <w:tcBorders/>
          </w:tcPr>
          <w:p>
            <w:pPr>
              <w:pStyle w:val="ConsPlusNormal"/>
              <w:rPr/>
            </w:pPr>
            <w:r>
              <w:rPr>
                <w:sz w:val="24"/>
              </w:rPr>
              <w:t>Место нахождения:</w:t>
            </w:r>
          </w:p>
        </w:tc>
        <w:tc>
          <w:tcPr>
            <w:tcW w:w="339" w:type="dxa"/>
            <w:tcBorders/>
          </w:tcPr>
          <w:p>
            <w:pPr>
              <w:pStyle w:val="ConsPlusNormal"/>
              <w:rPr/>
            </w:pPr>
            <w:r>
              <w:rPr/>
            </w:r>
          </w:p>
        </w:tc>
        <w:tc>
          <w:tcPr>
            <w:tcW w:w="2779" w:type="dxa"/>
            <w:tcBorders/>
          </w:tcPr>
          <w:p>
            <w:pPr>
              <w:pStyle w:val="ConsPlusNormal"/>
              <w:rPr/>
            </w:pPr>
            <w:r>
              <w:rPr>
                <w:sz w:val="24"/>
              </w:rPr>
              <w:t>Место нахождения: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tcBorders>
          </w:tcPr>
          <w:p>
            <w:pPr>
              <w:pStyle w:val="ConsPlusNormal"/>
              <w:rPr/>
            </w:pPr>
            <w:r>
              <w:rPr/>
            </w:r>
          </w:p>
        </w:tc>
      </w:tr>
      <w:tr>
        <w:trPr/>
        <w:tc>
          <w:tcPr>
            <w:tcW w:w="2834" w:type="dxa"/>
            <w:tcBorders/>
          </w:tcPr>
          <w:p>
            <w:pPr>
              <w:pStyle w:val="ConsPlusNormal"/>
              <w:rPr/>
            </w:pPr>
            <w:r>
              <w:rPr>
                <w:sz w:val="24"/>
              </w:rPr>
              <w:t>Банковские реквизиты:</w:t>
            </w:r>
          </w:p>
        </w:tc>
        <w:tc>
          <w:tcPr>
            <w:tcW w:w="340" w:type="dxa"/>
            <w:tcBorders/>
          </w:tcPr>
          <w:p>
            <w:pPr>
              <w:pStyle w:val="ConsPlusNormal"/>
              <w:rPr/>
            </w:pPr>
            <w:r>
              <w:rPr/>
            </w:r>
          </w:p>
        </w:tc>
        <w:tc>
          <w:tcPr>
            <w:tcW w:w="2779" w:type="dxa"/>
            <w:tcBorders/>
          </w:tcPr>
          <w:p>
            <w:pPr>
              <w:pStyle w:val="ConsPlusNormal"/>
              <w:rPr/>
            </w:pPr>
            <w:r>
              <w:rPr>
                <w:sz w:val="24"/>
              </w:rPr>
              <w:t>Банковские реквизиты:</w:t>
            </w:r>
          </w:p>
        </w:tc>
        <w:tc>
          <w:tcPr>
            <w:tcW w:w="339" w:type="dxa"/>
            <w:tcBorders/>
          </w:tcPr>
          <w:p>
            <w:pPr>
              <w:pStyle w:val="ConsPlusNormal"/>
              <w:rPr/>
            </w:pPr>
            <w:r>
              <w:rPr/>
            </w:r>
          </w:p>
        </w:tc>
        <w:tc>
          <w:tcPr>
            <w:tcW w:w="2779" w:type="dxa"/>
            <w:tcBorders/>
          </w:tcPr>
          <w:p>
            <w:pPr>
              <w:pStyle w:val="ConsPlusNormal"/>
              <w:rPr/>
            </w:pPr>
            <w:r>
              <w:rPr>
                <w:sz w:val="24"/>
              </w:rPr>
              <w:t>Банковские реквизиты:</w:t>
            </w:r>
          </w:p>
        </w:tc>
      </w:tr>
      <w:tr>
        <w:trPr/>
        <w:tc>
          <w:tcPr>
            <w:tcW w:w="2834" w:type="dxa"/>
            <w:vMerge w:val="restart"/>
            <w:tcBorders/>
          </w:tcPr>
          <w:p>
            <w:pPr>
              <w:pStyle w:val="ConsPlusNormal"/>
              <w:rPr/>
            </w:pPr>
            <w:r>
              <w:rPr>
                <w:sz w:val="24"/>
              </w:rPr>
              <w:t>БИК территориального органа Федерального казначейства и наименование учреждения Банка России, в котором открыт единый казначейский счет</w:t>
            </w:r>
          </w:p>
        </w:tc>
        <w:tc>
          <w:tcPr>
            <w:tcW w:w="340" w:type="dxa"/>
            <w:vMerge w:val="restart"/>
            <w:tcBorders/>
          </w:tcPr>
          <w:p>
            <w:pPr>
              <w:pStyle w:val="ConsPlusNormal"/>
              <w:rPr/>
            </w:pPr>
            <w:r>
              <w:rPr/>
            </w:r>
          </w:p>
        </w:tc>
        <w:tc>
          <w:tcPr>
            <w:tcW w:w="2779" w:type="dxa"/>
            <w:tcBorders/>
          </w:tcPr>
          <w:p>
            <w:pPr>
              <w:pStyle w:val="ConsPlusNormal"/>
              <w:rPr/>
            </w:pPr>
            <w:r>
              <w:rPr>
                <w:sz w:val="24"/>
              </w:rPr>
              <w:t>БИК _________________</w:t>
            </w:r>
          </w:p>
        </w:tc>
        <w:tc>
          <w:tcPr>
            <w:tcW w:w="339" w:type="dxa"/>
            <w:tcBorders/>
          </w:tcPr>
          <w:p>
            <w:pPr>
              <w:pStyle w:val="ConsPlusNormal"/>
              <w:rPr/>
            </w:pPr>
            <w:r>
              <w:rPr/>
            </w:r>
          </w:p>
        </w:tc>
        <w:tc>
          <w:tcPr>
            <w:tcW w:w="2779" w:type="dxa"/>
            <w:tcBorders/>
          </w:tcPr>
          <w:p>
            <w:pPr>
              <w:pStyle w:val="ConsPlusNormal"/>
              <w:rPr/>
            </w:pPr>
            <w:r>
              <w:rPr>
                <w:sz w:val="24"/>
              </w:rPr>
              <w:t>БИК _________________</w:t>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tcPr>
          <w:p>
            <w:pPr>
              <w:pStyle w:val="ConsPlusNormal"/>
              <w:rPr/>
            </w:pPr>
            <w:r>
              <w:rPr>
                <w:sz w:val="24"/>
              </w:rPr>
              <w:t>Расчетный счет _______</w:t>
            </w:r>
          </w:p>
        </w:tc>
        <w:tc>
          <w:tcPr>
            <w:tcW w:w="339" w:type="dxa"/>
            <w:tcBorders/>
          </w:tcPr>
          <w:p>
            <w:pPr>
              <w:pStyle w:val="ConsPlusNormal"/>
              <w:rPr/>
            </w:pPr>
            <w:r>
              <w:rPr/>
            </w:r>
          </w:p>
        </w:tc>
        <w:tc>
          <w:tcPr>
            <w:tcW w:w="2779" w:type="dxa"/>
            <w:tcBorders/>
          </w:tcPr>
          <w:p>
            <w:pPr>
              <w:pStyle w:val="ConsPlusNormal"/>
              <w:rPr/>
            </w:pPr>
            <w:r>
              <w:rPr>
                <w:sz w:val="24"/>
              </w:rPr>
              <w:t>Расчетный счет _______</w:t>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top w:val="single" w:sz="4" w:space="0" w:color="000000"/>
            </w:tcBorders>
          </w:tcPr>
          <w:p>
            <w:pPr>
              <w:pStyle w:val="ConsPlusNormal"/>
              <w:rPr/>
            </w:pPr>
            <w:r>
              <w:rPr>
                <w:sz w:val="24"/>
              </w:rPr>
              <w:t>Корреспондентский счет</w:t>
            </w:r>
          </w:p>
        </w:tc>
        <w:tc>
          <w:tcPr>
            <w:tcW w:w="339" w:type="dxa"/>
            <w:tcBorders/>
          </w:tcPr>
          <w:p>
            <w:pPr>
              <w:pStyle w:val="ConsPlusNormal"/>
              <w:rPr/>
            </w:pPr>
            <w:r>
              <w:rPr/>
            </w:r>
          </w:p>
        </w:tc>
        <w:tc>
          <w:tcPr>
            <w:tcW w:w="2779" w:type="dxa"/>
            <w:tcBorders>
              <w:top w:val="single" w:sz="4" w:space="0" w:color="000000"/>
            </w:tcBorders>
          </w:tcPr>
          <w:p>
            <w:pPr>
              <w:pStyle w:val="ConsPlusNormal"/>
              <w:rPr/>
            </w:pPr>
            <w:r>
              <w:rPr>
                <w:sz w:val="24"/>
              </w:rPr>
              <w:t>Корреспондентский счет</w:t>
            </w:r>
          </w:p>
        </w:tc>
      </w:tr>
      <w:tr>
        <w:trPr/>
        <w:tc>
          <w:tcPr>
            <w:tcW w:w="2834" w:type="dxa"/>
            <w:vMerge w:val="continue"/>
            <w:tcBorders/>
          </w:tcPr>
          <w:p>
            <w:pPr>
              <w:pStyle w:val="ConsPlusNormal"/>
              <w:rPr/>
            </w:pPr>
            <w:r>
              <w:rPr/>
            </w:r>
          </w:p>
        </w:tc>
        <w:tc>
          <w:tcPr>
            <w:tcW w:w="340" w:type="dxa"/>
            <w:vMerge w:val="continue"/>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bottom w:val="single" w:sz="4" w:space="0" w:color="000000"/>
            </w:tcBorders>
          </w:tcPr>
          <w:p>
            <w:pPr>
              <w:pStyle w:val="ConsPlusNormal"/>
              <w:rPr/>
            </w:pPr>
            <w:r>
              <w:rPr/>
            </w:r>
          </w:p>
        </w:tc>
        <w:tc>
          <w:tcPr>
            <w:tcW w:w="340" w:type="dxa"/>
            <w:vMerge w:val="continue"/>
            <w:tcBorders/>
          </w:tcPr>
          <w:p>
            <w:pPr>
              <w:pStyle w:val="ConsPlusNormal"/>
              <w:rPr/>
            </w:pPr>
            <w:r>
              <w:rPr/>
            </w:r>
          </w:p>
        </w:tc>
        <w:tc>
          <w:tcPr>
            <w:tcW w:w="2779" w:type="dxa"/>
            <w:tcBorders>
              <w:top w:val="single" w:sz="4" w:space="0" w:color="000000"/>
            </w:tcBorders>
          </w:tcPr>
          <w:p>
            <w:pPr>
              <w:pStyle w:val="ConsPlusNormal"/>
              <w:rPr/>
            </w:pPr>
            <w:r>
              <w:rPr>
                <w:sz w:val="24"/>
              </w:rPr>
              <w:t>Наименование банка</w:t>
            </w:r>
          </w:p>
        </w:tc>
        <w:tc>
          <w:tcPr>
            <w:tcW w:w="339" w:type="dxa"/>
            <w:tcBorders/>
          </w:tcPr>
          <w:p>
            <w:pPr>
              <w:pStyle w:val="ConsPlusNormal"/>
              <w:rPr/>
            </w:pPr>
            <w:r>
              <w:rPr/>
            </w:r>
          </w:p>
        </w:tc>
        <w:tc>
          <w:tcPr>
            <w:tcW w:w="2779" w:type="dxa"/>
            <w:tcBorders>
              <w:top w:val="single" w:sz="4" w:space="0" w:color="000000"/>
            </w:tcBorders>
          </w:tcPr>
          <w:p>
            <w:pPr>
              <w:pStyle w:val="ConsPlusNormal"/>
              <w:rPr/>
            </w:pPr>
            <w:r>
              <w:rPr>
                <w:sz w:val="24"/>
              </w:rPr>
              <w:t>Наименование банка</w:t>
            </w:r>
          </w:p>
        </w:tc>
      </w:tr>
      <w:tr>
        <w:trPr/>
        <w:tc>
          <w:tcPr>
            <w:tcW w:w="2834" w:type="dxa"/>
            <w:vMerge w:val="restart"/>
            <w:tcBorders>
              <w:top w:val="single" w:sz="4" w:space="0" w:color="000000"/>
            </w:tcBorders>
          </w:tcPr>
          <w:p>
            <w:pPr>
              <w:pStyle w:val="ConsPlusNormal"/>
              <w:rPr/>
            </w:pPr>
            <w:r>
              <w:rPr>
                <w:sz w:val="24"/>
              </w:rPr>
              <w:t>Единый казначейский счет</w:t>
            </w:r>
          </w:p>
        </w:tc>
        <w:tc>
          <w:tcPr>
            <w:tcW w:w="340" w:type="dxa"/>
            <w:vMerge w:val="restart"/>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vMerge w:val="continue"/>
            <w:tcBorders>
              <w:top w:val="single" w:sz="4" w:space="0" w:color="000000"/>
            </w:tcBorders>
          </w:tcPr>
          <w:p>
            <w:pPr>
              <w:pStyle w:val="ConsPlusNormal"/>
              <w:rPr/>
            </w:pPr>
            <w:r>
              <w:rPr/>
            </w:r>
          </w:p>
        </w:tc>
        <w:tc>
          <w:tcPr>
            <w:tcW w:w="340" w:type="dxa"/>
            <w:vMerge w:val="continue"/>
            <w:tcBorders/>
          </w:tcPr>
          <w:p>
            <w:pPr>
              <w:pStyle w:val="ConsPlusNormal"/>
              <w:rPr/>
            </w:pPr>
            <w:r>
              <w:rPr/>
            </w:r>
          </w:p>
        </w:tc>
        <w:tc>
          <w:tcPr>
            <w:tcW w:w="2779" w:type="dxa"/>
            <w:tcBorders>
              <w:top w:val="single" w:sz="4" w:space="0" w:color="000000"/>
              <w:bottom w:val="single" w:sz="4" w:space="0" w:color="000000"/>
            </w:tcBorders>
          </w:tcPr>
          <w:p>
            <w:pPr>
              <w:pStyle w:val="ConsPlusNormal"/>
              <w:jc w:val="both"/>
              <w:rPr/>
            </w:pPr>
            <w:r>
              <w:rPr/>
            </w:r>
          </w:p>
        </w:tc>
        <w:tc>
          <w:tcPr>
            <w:tcW w:w="339" w:type="dxa"/>
            <w:tcBorders/>
          </w:tcPr>
          <w:p>
            <w:pPr>
              <w:pStyle w:val="ConsPlusNormal"/>
              <w:jc w:val="both"/>
              <w:rPr/>
            </w:pPr>
            <w:r>
              <w:rPr/>
            </w:r>
          </w:p>
        </w:tc>
        <w:tc>
          <w:tcPr>
            <w:tcW w:w="2779" w:type="dxa"/>
            <w:tcBorders>
              <w:top w:val="single" w:sz="4" w:space="0" w:color="000000"/>
              <w:bottom w:val="single" w:sz="4" w:space="0" w:color="000000"/>
            </w:tcBorders>
          </w:tcPr>
          <w:p>
            <w:pPr>
              <w:pStyle w:val="ConsPlusNormal"/>
              <w:jc w:val="both"/>
              <w:rPr/>
            </w:pPr>
            <w:r>
              <w:rPr/>
            </w:r>
          </w:p>
        </w:tc>
      </w:tr>
      <w:tr>
        <w:trPr/>
        <w:tc>
          <w:tcPr>
            <w:tcW w:w="2834" w:type="dxa"/>
            <w:tcBorders>
              <w:bottom w:val="single" w:sz="4" w:space="0" w:color="000000"/>
            </w:tcBorders>
          </w:tcPr>
          <w:p>
            <w:pPr>
              <w:pStyle w:val="ConsPlusNormal"/>
              <w:rPr/>
            </w:pPr>
            <w:r>
              <w:rPr/>
            </w:r>
          </w:p>
        </w:tc>
        <w:tc>
          <w:tcPr>
            <w:tcW w:w="340" w:type="dxa"/>
            <w:vMerge w:val="restart"/>
            <w:tcBorders/>
          </w:tcPr>
          <w:p>
            <w:pPr>
              <w:pStyle w:val="ConsPlusNormal"/>
              <w:rPr/>
            </w:pPr>
            <w:r>
              <w:rPr/>
            </w:r>
          </w:p>
        </w:tc>
        <w:tc>
          <w:tcPr>
            <w:tcW w:w="2779" w:type="dxa"/>
            <w:tcBorders>
              <w:top w:val="single" w:sz="4" w:space="0" w:color="000000"/>
            </w:tcBorders>
          </w:tcPr>
          <w:p>
            <w:pPr>
              <w:pStyle w:val="ConsPlusNormal"/>
              <w:rPr/>
            </w:pPr>
            <w:r>
              <w:rPr>
                <w:sz w:val="24"/>
              </w:rPr>
              <w:t>ИНН банка ___________</w:t>
            </w:r>
          </w:p>
        </w:tc>
        <w:tc>
          <w:tcPr>
            <w:tcW w:w="339" w:type="dxa"/>
            <w:tcBorders/>
          </w:tcPr>
          <w:p>
            <w:pPr>
              <w:pStyle w:val="ConsPlusNormal"/>
              <w:rPr/>
            </w:pPr>
            <w:r>
              <w:rPr/>
            </w:r>
          </w:p>
        </w:tc>
        <w:tc>
          <w:tcPr>
            <w:tcW w:w="2779" w:type="dxa"/>
            <w:tcBorders>
              <w:top w:val="single" w:sz="4" w:space="0" w:color="000000"/>
            </w:tcBorders>
          </w:tcPr>
          <w:p>
            <w:pPr>
              <w:pStyle w:val="ConsPlusNormal"/>
              <w:rPr/>
            </w:pPr>
            <w:r>
              <w:rPr>
                <w:sz w:val="24"/>
              </w:rPr>
              <w:t>ИНН банка ___________</w:t>
            </w:r>
          </w:p>
        </w:tc>
      </w:tr>
      <w:tr>
        <w:trPr/>
        <w:tc>
          <w:tcPr>
            <w:tcW w:w="2834" w:type="dxa"/>
            <w:tcBorders>
              <w:top w:val="single" w:sz="4" w:space="0" w:color="000000"/>
            </w:tcBorders>
          </w:tcPr>
          <w:p>
            <w:pPr>
              <w:pStyle w:val="ConsPlusNormal"/>
              <w:jc w:val="both"/>
              <w:rPr/>
            </w:pPr>
            <w:r>
              <w:rPr>
                <w:sz w:val="24"/>
              </w:rPr>
              <w:t>Казначейский счет</w:t>
            </w:r>
          </w:p>
        </w:tc>
        <w:tc>
          <w:tcPr>
            <w:tcW w:w="340" w:type="dxa"/>
            <w:vMerge w:val="continue"/>
            <w:tcBorders/>
          </w:tcPr>
          <w:p>
            <w:pPr>
              <w:pStyle w:val="ConsPlusNormal"/>
              <w:rPr/>
            </w:pPr>
            <w:r>
              <w:rPr/>
            </w:r>
          </w:p>
        </w:tc>
        <w:tc>
          <w:tcPr>
            <w:tcW w:w="2779" w:type="dxa"/>
            <w:tcBorders/>
          </w:tcPr>
          <w:p>
            <w:pPr>
              <w:pStyle w:val="ConsPlusNormal"/>
              <w:rPr/>
            </w:pPr>
            <w:r>
              <w:rPr>
                <w:sz w:val="24"/>
              </w:rPr>
              <w:t>КПП банка ___________</w:t>
            </w:r>
          </w:p>
        </w:tc>
        <w:tc>
          <w:tcPr>
            <w:tcW w:w="339" w:type="dxa"/>
            <w:tcBorders/>
          </w:tcPr>
          <w:p>
            <w:pPr>
              <w:pStyle w:val="ConsPlusNormal"/>
              <w:rPr/>
            </w:pPr>
            <w:r>
              <w:rPr/>
            </w:r>
          </w:p>
        </w:tc>
        <w:tc>
          <w:tcPr>
            <w:tcW w:w="2779" w:type="dxa"/>
            <w:tcBorders/>
          </w:tcPr>
          <w:p>
            <w:pPr>
              <w:pStyle w:val="ConsPlusNormal"/>
              <w:rPr/>
            </w:pPr>
            <w:r>
              <w:rPr>
                <w:sz w:val="24"/>
              </w:rPr>
              <w:t>КПП банка ___________</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sz w:val="24"/>
              </w:rPr>
              <w:t>ИНН ________________</w:t>
            </w:r>
          </w:p>
        </w:tc>
        <w:tc>
          <w:tcPr>
            <w:tcW w:w="339" w:type="dxa"/>
            <w:tcBorders/>
          </w:tcPr>
          <w:p>
            <w:pPr>
              <w:pStyle w:val="ConsPlusNormal"/>
              <w:rPr/>
            </w:pPr>
            <w:r>
              <w:rPr/>
            </w:r>
          </w:p>
        </w:tc>
        <w:tc>
          <w:tcPr>
            <w:tcW w:w="2779" w:type="dxa"/>
            <w:tcBorders/>
          </w:tcPr>
          <w:p>
            <w:pPr>
              <w:pStyle w:val="ConsPlusNormal"/>
              <w:rPr/>
            </w:pPr>
            <w:r>
              <w:rPr>
                <w:sz w:val="24"/>
              </w:rPr>
              <w:t>ИНН ________________</w:t>
            </w:r>
          </w:p>
        </w:tc>
      </w:tr>
      <w:tr>
        <w:trPr/>
        <w:tc>
          <w:tcPr>
            <w:tcW w:w="2834" w:type="dxa"/>
            <w:tcBorders>
              <w:top w:val="single" w:sz="4" w:space="0" w:color="000000"/>
            </w:tcBorders>
          </w:tcPr>
          <w:p>
            <w:pPr>
              <w:pStyle w:val="ConsPlusNormal"/>
              <w:jc w:val="both"/>
              <w:rPr/>
            </w:pPr>
            <w:r>
              <w:rPr>
                <w:sz w:val="24"/>
              </w:rPr>
              <w:t>Лицевой счет</w:t>
            </w:r>
          </w:p>
        </w:tc>
        <w:tc>
          <w:tcPr>
            <w:tcW w:w="340" w:type="dxa"/>
            <w:tcBorders/>
          </w:tcPr>
          <w:p>
            <w:pPr>
              <w:pStyle w:val="ConsPlusNormal"/>
              <w:rPr/>
            </w:pPr>
            <w:r>
              <w:rPr/>
            </w:r>
          </w:p>
        </w:tc>
        <w:tc>
          <w:tcPr>
            <w:tcW w:w="2779" w:type="dxa"/>
            <w:tcBorders/>
          </w:tcPr>
          <w:p>
            <w:pPr>
              <w:pStyle w:val="ConsPlusNormal"/>
              <w:rPr/>
            </w:pPr>
            <w:r>
              <w:rPr>
                <w:sz w:val="24"/>
              </w:rPr>
              <w:t>КПП ________________</w:t>
            </w:r>
          </w:p>
        </w:tc>
        <w:tc>
          <w:tcPr>
            <w:tcW w:w="339" w:type="dxa"/>
            <w:tcBorders/>
          </w:tcPr>
          <w:p>
            <w:pPr>
              <w:pStyle w:val="ConsPlusNormal"/>
              <w:rPr/>
            </w:pPr>
            <w:r>
              <w:rPr/>
            </w:r>
          </w:p>
        </w:tc>
        <w:tc>
          <w:tcPr>
            <w:tcW w:w="2779" w:type="dxa"/>
            <w:tcBorders/>
          </w:tcPr>
          <w:p>
            <w:pPr>
              <w:pStyle w:val="ConsPlusNormal"/>
              <w:rPr/>
            </w:pPr>
            <w:r>
              <w:rPr>
                <w:sz w:val="24"/>
              </w:rPr>
              <w:t>КПП ________________</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sz w:val="24"/>
              </w:rPr>
              <w:t>ОГРН _______________</w:t>
            </w:r>
          </w:p>
        </w:tc>
        <w:tc>
          <w:tcPr>
            <w:tcW w:w="339" w:type="dxa"/>
            <w:tcBorders/>
          </w:tcPr>
          <w:p>
            <w:pPr>
              <w:pStyle w:val="ConsPlusNormal"/>
              <w:rPr/>
            </w:pPr>
            <w:r>
              <w:rPr/>
            </w:r>
          </w:p>
        </w:tc>
        <w:tc>
          <w:tcPr>
            <w:tcW w:w="2779" w:type="dxa"/>
            <w:tcBorders/>
          </w:tcPr>
          <w:p>
            <w:pPr>
              <w:pStyle w:val="ConsPlusNormal"/>
              <w:rPr/>
            </w:pPr>
            <w:r>
              <w:rPr>
                <w:sz w:val="24"/>
              </w:rPr>
              <w:t>ОГРН _______________</w:t>
            </w:r>
          </w:p>
        </w:tc>
      </w:tr>
      <w:tr>
        <w:trPr/>
        <w:tc>
          <w:tcPr>
            <w:tcW w:w="2834" w:type="dxa"/>
            <w:tcBorders>
              <w:top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cPr>
          <w:p>
            <w:pPr>
              <w:pStyle w:val="ConsPlusNormal"/>
              <w:rPr/>
            </w:pPr>
            <w:r>
              <w:rPr>
                <w:sz w:val="24"/>
              </w:rPr>
              <w:t>Наименование территориального органа Федерального казначейства, в котором открыты казначейский и лицевой счета</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op w:val="single" w:sz="4" w:space="0" w:color="000000"/>
            </w:tcBorders>
          </w:tcPr>
          <w:p>
            <w:pPr>
              <w:pStyle w:val="ConsPlusNormal"/>
              <w:rPr/>
            </w:pPr>
            <w:r>
              <w:rPr>
                <w:sz w:val="24"/>
              </w:rPr>
              <w:t>ИНН/КПП ___________</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cPr>
          <w:p>
            <w:pPr>
              <w:pStyle w:val="ConsPlusNormal"/>
              <w:rPr/>
            </w:pPr>
            <w:r>
              <w:rPr>
                <w:sz w:val="24"/>
              </w:rPr>
              <w:t>ОГРН _______________</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r>
        <w:trPr/>
        <w:tc>
          <w:tcPr>
            <w:tcW w:w="2834" w:type="dxa"/>
            <w:tcBorders/>
          </w:tcPr>
          <w:p>
            <w:pPr>
              <w:pStyle w:val="ConsPlusNormal"/>
              <w:rPr/>
            </w:pPr>
            <w:r>
              <w:rPr>
                <w:sz w:val="24"/>
              </w:rPr>
              <w:t>ОКТМО _____________".</w:t>
            </w:r>
          </w:p>
        </w:tc>
        <w:tc>
          <w:tcPr>
            <w:tcW w:w="340" w:type="dxa"/>
            <w:tcBorders/>
          </w:tcPr>
          <w:p>
            <w:pPr>
              <w:pStyle w:val="ConsPlusNormal"/>
              <w:rPr/>
            </w:pPr>
            <w:r>
              <w:rPr/>
            </w:r>
          </w:p>
        </w:tc>
        <w:tc>
          <w:tcPr>
            <w:tcW w:w="2779" w:type="dxa"/>
            <w:tcBorders/>
          </w:tcPr>
          <w:p>
            <w:pPr>
              <w:pStyle w:val="ConsPlusNormal"/>
              <w:rPr/>
            </w:pPr>
            <w:r>
              <w:rPr/>
            </w:r>
          </w:p>
        </w:tc>
        <w:tc>
          <w:tcPr>
            <w:tcW w:w="339" w:type="dxa"/>
            <w:tcBorders/>
          </w:tcPr>
          <w:p>
            <w:pPr>
              <w:pStyle w:val="ConsPlusNormal"/>
              <w:rPr/>
            </w:pPr>
            <w:r>
              <w:rPr/>
            </w:r>
          </w:p>
        </w:tc>
        <w:tc>
          <w:tcPr>
            <w:tcW w:w="2779" w:type="dxa"/>
            <w:tcBorders/>
          </w:tcPr>
          <w:p>
            <w:pPr>
              <w:pStyle w:val="ConsPlusNormal"/>
              <w:rPr/>
            </w:pPr>
            <w:r>
              <w:rPr/>
            </w:r>
          </w:p>
        </w:tc>
      </w:tr>
    </w:tbl>
    <w:p>
      <w:pPr>
        <w:pStyle w:val="ConsPlusNormal"/>
        <w:ind w:firstLine="540"/>
        <w:jc w:val="both"/>
        <w:rPr/>
      </w:pPr>
      <w:r>
        <w:rPr/>
      </w:r>
    </w:p>
    <w:p>
      <w:pPr>
        <w:pStyle w:val="ConsPlusNormal"/>
        <w:ind w:firstLine="540"/>
        <w:jc w:val="both"/>
        <w:rPr/>
      </w:pPr>
      <w:r>
        <w:rPr>
          <w:sz w:val="24"/>
        </w:rPr>
        <w:t>1.1.11. Раздел VIII. Договора "Подписи Сторон" изложить в следующей редакции:</w:t>
      </w:r>
    </w:p>
    <w:p>
      <w:pPr>
        <w:pStyle w:val="ConsPlusNormal"/>
        <w:ind w:firstLine="540"/>
        <w:jc w:val="both"/>
        <w:rPr/>
      </w:pPr>
      <w:r>
        <w:rPr/>
      </w:r>
    </w:p>
    <w:p>
      <w:pPr>
        <w:pStyle w:val="ConsPlusNormal"/>
        <w:jc w:val="center"/>
        <w:rPr/>
      </w:pPr>
      <w:r>
        <w:rPr>
          <w:sz w:val="24"/>
        </w:rPr>
        <w:t>"VIII. Подписи Сторон</w:t>
      </w:r>
    </w:p>
    <w:p>
      <w:pPr>
        <w:pStyle w:val="ConsPlusNormal"/>
        <w:jc w:val="both"/>
        <w:rPr/>
      </w:pPr>
      <w:r>
        <w:rPr/>
      </w:r>
    </w:p>
    <w:tbl>
      <w:tblPr>
        <w:tblW w:w="9071" w:type="dxa"/>
        <w:jc w:val="left"/>
        <w:tblInd w:w="62" w:type="dxa"/>
        <w:tblLayout w:type="fixed"/>
        <w:tblCellMar>
          <w:top w:w="102" w:type="dxa"/>
          <w:left w:w="62" w:type="dxa"/>
          <w:bottom w:w="102" w:type="dxa"/>
          <w:right w:w="62" w:type="dxa"/>
        </w:tblCellMar>
      </w:tblPr>
      <w:tblGrid>
        <w:gridCol w:w="2834"/>
        <w:gridCol w:w="340"/>
        <w:gridCol w:w="2779"/>
        <w:gridCol w:w="339"/>
        <w:gridCol w:w="2779"/>
      </w:tblGrid>
      <w:tr>
        <w:trPr/>
        <w:tc>
          <w:tcPr>
            <w:tcW w:w="2834" w:type="dxa"/>
            <w:tcBorders/>
          </w:tcPr>
          <w:p>
            <w:pPr>
              <w:pStyle w:val="ConsPlusNormal"/>
              <w:jc w:val="center"/>
              <w:rPr/>
            </w:pPr>
            <w:r>
              <w:rPr>
                <w:sz w:val="24"/>
              </w:rPr>
              <w:t>Фонд:</w:t>
            </w:r>
          </w:p>
        </w:tc>
        <w:tc>
          <w:tcPr>
            <w:tcW w:w="340" w:type="dxa"/>
            <w:tcBorders/>
          </w:tcPr>
          <w:p>
            <w:pPr>
              <w:pStyle w:val="ConsPlusNormal"/>
              <w:rPr/>
            </w:pPr>
            <w:r>
              <w:rPr/>
            </w:r>
          </w:p>
        </w:tc>
        <w:tc>
          <w:tcPr>
            <w:tcW w:w="2779" w:type="dxa"/>
            <w:tcBorders/>
          </w:tcPr>
          <w:p>
            <w:pPr>
              <w:pStyle w:val="ConsPlusNormal"/>
              <w:jc w:val="center"/>
              <w:rPr/>
            </w:pPr>
            <w:r>
              <w:rPr>
                <w:sz w:val="24"/>
              </w:rPr>
              <w:t xml:space="preserve">Страховая медицинская организация </w:t>
            </w:r>
            <w:hyperlink w:anchor="P2248" w:tgtFrame="&lt;13&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&lt;13&gt;</w:t>
              </w:r>
            </w:hyperlink>
            <w:r>
              <w:rPr>
                <w:sz w:val="24"/>
              </w:rPr>
              <w:t>:</w:t>
            </w:r>
          </w:p>
        </w:tc>
        <w:tc>
          <w:tcPr>
            <w:tcW w:w="339" w:type="dxa"/>
            <w:tcBorders/>
          </w:tcPr>
          <w:p>
            <w:pPr>
              <w:pStyle w:val="ConsPlusNormal"/>
              <w:rPr/>
            </w:pPr>
            <w:r>
              <w:rPr/>
            </w:r>
          </w:p>
        </w:tc>
        <w:tc>
          <w:tcPr>
            <w:tcW w:w="2779" w:type="dxa"/>
            <w:tcBorders/>
          </w:tcPr>
          <w:p>
            <w:pPr>
              <w:pStyle w:val="ConsPlusNormal"/>
              <w:jc w:val="center"/>
              <w:rPr/>
            </w:pPr>
            <w:r>
              <w:rPr>
                <w:sz w:val="24"/>
              </w:rPr>
              <w:t>Организация: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(полное наименование организации)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(подпись)</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both"/>
              <w:rPr/>
            </w:pPr>
            <w:r>
              <w:rPr>
                <w:sz w:val="24"/>
              </w:rPr>
              <w:t>(фамилия, имя, отчество (при наличии), должность уполномоченного лица)</w:t>
            </w:r>
          </w:p>
          <w:p>
            <w:pPr>
              <w:pStyle w:val="ConsPlusNormal"/>
              <w:jc w:val="both"/>
              <w:rPr/>
            </w:pPr>
            <w:r>
              <w:rPr>
                <w:sz w:val="24"/>
              </w:rPr>
              <w:t>М.П.</w:t>
            </w:r>
          </w:p>
        </w:tc>
        <w:tc>
          <w:tcPr>
            <w:tcW w:w="340" w:type="dxa"/>
            <w:tcBorders/>
          </w:tcPr>
          <w:p>
            <w:pPr>
              <w:pStyle w:val="ConsPlusNormal"/>
              <w:jc w:val="both"/>
              <w:rPr/>
            </w:pPr>
            <w:r>
              <w:rPr/>
            </w:r>
          </w:p>
        </w:tc>
        <w:tc>
          <w:tcPr>
            <w:tcW w:w="2779" w:type="dxa"/>
            <w:tcBorders>
              <w:top w:val="single" w:sz="4" w:space="0" w:color="000000"/>
            </w:tcBorders>
          </w:tcPr>
          <w:p>
            <w:pPr>
              <w:pStyle w:val="ConsPlusNormal"/>
              <w:jc w:val="both"/>
              <w:rPr/>
            </w:pPr>
            <w:r>
              <w:rPr>
                <w:sz w:val="24"/>
              </w:rPr>
              <w:t>(фамилия, имя, отчество (при наличии), должность уполномоченного лица)</w:t>
            </w:r>
          </w:p>
          <w:p>
            <w:pPr>
              <w:pStyle w:val="ConsPlusNormal"/>
              <w:jc w:val="both"/>
              <w:rPr/>
            </w:pPr>
            <w:r>
              <w:rPr>
                <w:sz w:val="24"/>
              </w:rPr>
              <w:t>М.П.</w:t>
            </w:r>
          </w:p>
        </w:tc>
        <w:tc>
          <w:tcPr>
            <w:tcW w:w="339" w:type="dxa"/>
            <w:tcBorders/>
          </w:tcPr>
          <w:p>
            <w:pPr>
              <w:pStyle w:val="ConsPlusNormal"/>
              <w:jc w:val="both"/>
              <w:rPr/>
            </w:pPr>
            <w:r>
              <w:rPr/>
            </w:r>
          </w:p>
        </w:tc>
        <w:tc>
          <w:tcPr>
            <w:tcW w:w="2779" w:type="dxa"/>
            <w:tcBorders>
              <w:top w:val="single" w:sz="4" w:space="0" w:color="000000"/>
            </w:tcBorders>
          </w:tcPr>
          <w:p>
            <w:pPr>
              <w:pStyle w:val="ConsPlusNormal"/>
              <w:jc w:val="both"/>
              <w:rPr/>
            </w:pPr>
            <w:r>
              <w:rPr>
                <w:sz w:val="24"/>
              </w:rPr>
              <w:t>(фамилия, имя, отчество (при наличии), должность уполномоченного лица)</w:t>
            </w:r>
          </w:p>
          <w:p>
            <w:pPr>
              <w:pStyle w:val="ConsPlusNormal"/>
              <w:jc w:val="both"/>
              <w:rPr/>
            </w:pPr>
            <w:r>
              <w:rPr>
                <w:sz w:val="24"/>
              </w:rPr>
              <w:t>М.П.".</w:t>
            </w:r>
          </w:p>
        </w:tc>
      </w:tr>
    </w:tbl>
    <w:p>
      <w:pPr>
        <w:pStyle w:val="ConsPlusNormal"/>
        <w:ind w:firstLine="540"/>
        <w:jc w:val="both"/>
        <w:rPr/>
      </w:pPr>
      <w:r>
        <w:rPr/>
      </w:r>
    </w:p>
    <w:p>
      <w:pPr>
        <w:pStyle w:val="ConsPlusNormal"/>
        <w:ind w:firstLine="540"/>
        <w:jc w:val="both"/>
        <w:rPr/>
      </w:pPr>
      <w:r>
        <w:rPr>
          <w:sz w:val="24"/>
        </w:rPr>
        <w:t>2. Настоящее Дополнительное соглашение является неотъемлемой частью Договора.</w:t>
      </w:r>
    </w:p>
    <w:p>
      <w:pPr>
        <w:pStyle w:val="ConsPlusNormal"/>
        <w:spacing w:before="240" w:after="0"/>
        <w:ind w:firstLine="540"/>
        <w:jc w:val="both"/>
        <w:rPr/>
      </w:pPr>
      <w:r>
        <w:rPr>
          <w:sz w:val="24"/>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Договору.</w:t>
      </w:r>
    </w:p>
    <w:p>
      <w:pPr>
        <w:pStyle w:val="ConsPlusNormal"/>
        <w:spacing w:before="240" w:after="0"/>
        <w:ind w:firstLine="540"/>
        <w:jc w:val="both"/>
        <w:rPr/>
      </w:pPr>
      <w:r>
        <w:rPr>
          <w:sz w:val="24"/>
        </w:rPr>
        <w:t>4. Условия Договора, не затронутые настоящим Дополнительным соглашением, остаются неизменными.</w:t>
      </w:r>
    </w:p>
    <w:p>
      <w:pPr>
        <w:pStyle w:val="ConsPlusNormal"/>
        <w:spacing w:before="240" w:after="0"/>
        <w:ind w:firstLine="540"/>
        <w:jc w:val="both"/>
        <w:rPr/>
      </w:pPr>
      <w:r>
        <w:rPr>
          <w:sz w:val="24"/>
        </w:rPr>
        <w:t>5. Настоящее Дополнительное соглашение составлено в ____ экземплярах, имеющих одинаковую юридическую силу, по одному экземпляру для каждой из Сторон.</w:t>
      </w:r>
    </w:p>
    <w:p>
      <w:pPr>
        <w:pStyle w:val="ConsPlusNormal"/>
        <w:ind w:firstLine="540"/>
        <w:jc w:val="both"/>
        <w:rPr/>
      </w:pPr>
      <w:r>
        <w:rPr/>
      </w:r>
    </w:p>
    <w:p>
      <w:pPr>
        <w:pStyle w:val="ConsPlusNormal"/>
        <w:jc w:val="center"/>
        <w:rPr/>
      </w:pPr>
      <w:r>
        <w:rPr>
          <w:sz w:val="24"/>
        </w:rPr>
        <w:t>6. Подписи Сторон:</w:t>
      </w:r>
    </w:p>
    <w:p>
      <w:pPr>
        <w:pStyle w:val="ConsPlusNormal"/>
        <w:jc w:val="center"/>
        <w:rPr/>
      </w:pPr>
      <w:r>
        <w:rPr/>
      </w:r>
    </w:p>
    <w:tbl>
      <w:tblPr>
        <w:tblW w:w="9071" w:type="dxa"/>
        <w:jc w:val="left"/>
        <w:tblInd w:w="62" w:type="dxa"/>
        <w:tblLayout w:type="fixed"/>
        <w:tblCellMar>
          <w:top w:w="102" w:type="dxa"/>
          <w:left w:w="62" w:type="dxa"/>
          <w:bottom w:w="102" w:type="dxa"/>
          <w:right w:w="62" w:type="dxa"/>
        </w:tblCellMar>
      </w:tblPr>
      <w:tblGrid>
        <w:gridCol w:w="2834"/>
        <w:gridCol w:w="340"/>
        <w:gridCol w:w="2779"/>
        <w:gridCol w:w="339"/>
        <w:gridCol w:w="2779"/>
      </w:tblGrid>
      <w:tr>
        <w:trPr/>
        <w:tc>
          <w:tcPr>
            <w:tcW w:w="2834" w:type="dxa"/>
            <w:tcBorders/>
          </w:tcPr>
          <w:p>
            <w:pPr>
              <w:pStyle w:val="ConsPlusNormal"/>
              <w:jc w:val="center"/>
              <w:rPr/>
            </w:pPr>
            <w:r>
              <w:rPr>
                <w:sz w:val="24"/>
              </w:rPr>
              <w:t>Фонд:</w:t>
            </w:r>
          </w:p>
        </w:tc>
        <w:tc>
          <w:tcPr>
            <w:tcW w:w="340" w:type="dxa"/>
            <w:tcBorders/>
          </w:tcPr>
          <w:p>
            <w:pPr>
              <w:pStyle w:val="ConsPlusNormal"/>
              <w:rPr/>
            </w:pPr>
            <w:r>
              <w:rPr/>
            </w:r>
          </w:p>
        </w:tc>
        <w:tc>
          <w:tcPr>
            <w:tcW w:w="2779" w:type="dxa"/>
            <w:tcBorders/>
          </w:tcPr>
          <w:p>
            <w:pPr>
              <w:pStyle w:val="ConsPlusNormal"/>
              <w:jc w:val="center"/>
              <w:rPr/>
            </w:pPr>
            <w:r>
              <w:rPr>
                <w:sz w:val="24"/>
              </w:rPr>
              <w:t xml:space="preserve">Страховая медицинская организация </w:t>
            </w:r>
            <w:hyperlink w:anchor="P2248" w:tgtFrame="&lt;13&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
              <w:r>
                <w:rPr>
                  <w:rStyle w:val="ListLabel2"/>
                  <w:color w:val="0000FF"/>
                  <w:sz w:val="24"/>
                </w:rPr>
                <w:t>&lt;13&gt;</w:t>
              </w:r>
            </w:hyperlink>
            <w:r>
              <w:rPr>
                <w:sz w:val="24"/>
              </w:rPr>
              <w:t>:</w:t>
            </w:r>
          </w:p>
        </w:tc>
        <w:tc>
          <w:tcPr>
            <w:tcW w:w="339" w:type="dxa"/>
            <w:tcBorders/>
          </w:tcPr>
          <w:p>
            <w:pPr>
              <w:pStyle w:val="ConsPlusNormal"/>
              <w:rPr/>
            </w:pPr>
            <w:r>
              <w:rPr/>
            </w:r>
          </w:p>
        </w:tc>
        <w:tc>
          <w:tcPr>
            <w:tcW w:w="2779" w:type="dxa"/>
            <w:tcBorders/>
          </w:tcPr>
          <w:p>
            <w:pPr>
              <w:pStyle w:val="ConsPlusNormal"/>
              <w:jc w:val="center"/>
              <w:rPr/>
            </w:pPr>
            <w:r>
              <w:rPr>
                <w:sz w:val="24"/>
              </w:rPr>
              <w:t>Организация:</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(полное наименование организации)</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(полное наименование организации)</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center"/>
              <w:rPr/>
            </w:pPr>
            <w:r>
              <w:rPr>
                <w:sz w:val="24"/>
              </w:rPr>
              <w:t>(подпись)</w:t>
            </w:r>
          </w:p>
        </w:tc>
        <w:tc>
          <w:tcPr>
            <w:tcW w:w="340"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c>
          <w:tcPr>
            <w:tcW w:w="339" w:type="dxa"/>
            <w:tcBorders/>
          </w:tcPr>
          <w:p>
            <w:pPr>
              <w:pStyle w:val="ConsPlusNormal"/>
              <w:rPr/>
            </w:pPr>
            <w:r>
              <w:rPr/>
            </w:r>
          </w:p>
        </w:tc>
        <w:tc>
          <w:tcPr>
            <w:tcW w:w="2779" w:type="dxa"/>
            <w:tcBorders>
              <w:top w:val="single" w:sz="4" w:space="0" w:color="000000"/>
            </w:tcBorders>
          </w:tcPr>
          <w:p>
            <w:pPr>
              <w:pStyle w:val="ConsPlusNormal"/>
              <w:jc w:val="center"/>
              <w:rPr/>
            </w:pPr>
            <w:r>
              <w:rPr>
                <w:sz w:val="24"/>
              </w:rPr>
              <w:t>(подпись)</w:t>
            </w:r>
          </w:p>
        </w:tc>
      </w:tr>
      <w:tr>
        <w:trPr/>
        <w:tc>
          <w:tcPr>
            <w:tcW w:w="2834" w:type="dxa"/>
            <w:tcBorders>
              <w:bottom w:val="single" w:sz="4" w:space="0" w:color="000000"/>
            </w:tcBorders>
          </w:tcPr>
          <w:p>
            <w:pPr>
              <w:pStyle w:val="ConsPlusNormal"/>
              <w:rPr/>
            </w:pPr>
            <w:r>
              <w:rPr/>
            </w:r>
          </w:p>
        </w:tc>
        <w:tc>
          <w:tcPr>
            <w:tcW w:w="340" w:type="dxa"/>
            <w:tcBorders/>
          </w:tcPr>
          <w:p>
            <w:pPr>
              <w:pStyle w:val="ConsPlusNormal"/>
              <w:rPr/>
            </w:pPr>
            <w:r>
              <w:rPr/>
            </w:r>
          </w:p>
        </w:tc>
        <w:tc>
          <w:tcPr>
            <w:tcW w:w="2779" w:type="dxa"/>
            <w:tcBorders>
              <w:bottom w:val="single" w:sz="4" w:space="0" w:color="000000"/>
            </w:tcBorders>
          </w:tcPr>
          <w:p>
            <w:pPr>
              <w:pStyle w:val="ConsPlusNormal"/>
              <w:rPr/>
            </w:pPr>
            <w:r>
              <w:rPr/>
            </w:r>
          </w:p>
        </w:tc>
        <w:tc>
          <w:tcPr>
            <w:tcW w:w="339" w:type="dxa"/>
            <w:tcBorders/>
          </w:tcPr>
          <w:p>
            <w:pPr>
              <w:pStyle w:val="ConsPlusNormal"/>
              <w:rPr/>
            </w:pPr>
            <w:r>
              <w:rPr/>
            </w:r>
          </w:p>
        </w:tc>
        <w:tc>
          <w:tcPr>
            <w:tcW w:w="2779" w:type="dxa"/>
            <w:tcBorders>
              <w:bottom w:val="single" w:sz="4" w:space="0" w:color="000000"/>
            </w:tcBorders>
          </w:tcPr>
          <w:p>
            <w:pPr>
              <w:pStyle w:val="ConsPlusNormal"/>
              <w:rPr/>
            </w:pPr>
            <w:r>
              <w:rPr/>
            </w:r>
          </w:p>
        </w:tc>
      </w:tr>
      <w:tr>
        <w:trPr/>
        <w:tc>
          <w:tcPr>
            <w:tcW w:w="2834" w:type="dxa"/>
            <w:tcBorders>
              <w:top w:val="single" w:sz="4" w:space="0" w:color="000000"/>
              <w:bottom w:val="single" w:sz="4" w:space="0" w:color="000000"/>
            </w:tcBorders>
          </w:tcPr>
          <w:p>
            <w:pPr>
              <w:pStyle w:val="ConsPlusNormal"/>
              <w:rPr/>
            </w:pPr>
            <w:r>
              <w:rPr/>
            </w:r>
          </w:p>
        </w:tc>
        <w:tc>
          <w:tcPr>
            <w:tcW w:w="340"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c>
          <w:tcPr>
            <w:tcW w:w="339" w:type="dxa"/>
            <w:tcBorders/>
          </w:tcPr>
          <w:p>
            <w:pPr>
              <w:pStyle w:val="ConsPlusNormal"/>
              <w:rPr/>
            </w:pPr>
            <w:r>
              <w:rPr/>
            </w:r>
          </w:p>
        </w:tc>
        <w:tc>
          <w:tcPr>
            <w:tcW w:w="2779" w:type="dxa"/>
            <w:tcBorders>
              <w:top w:val="single" w:sz="4" w:space="0" w:color="000000"/>
              <w:bottom w:val="single" w:sz="4" w:space="0" w:color="000000"/>
            </w:tcBorders>
          </w:tcPr>
          <w:p>
            <w:pPr>
              <w:pStyle w:val="ConsPlusNormal"/>
              <w:rPr/>
            </w:pPr>
            <w:r>
              <w:rPr/>
            </w:r>
          </w:p>
        </w:tc>
      </w:tr>
      <w:tr>
        <w:trPr/>
        <w:tc>
          <w:tcPr>
            <w:tcW w:w="2834" w:type="dxa"/>
            <w:tcBorders>
              <w:top w:val="single" w:sz="4" w:space="0" w:color="000000"/>
            </w:tcBorders>
          </w:tcPr>
          <w:p>
            <w:pPr>
              <w:pStyle w:val="ConsPlusNormal"/>
              <w:jc w:val="both"/>
              <w:rPr/>
            </w:pPr>
            <w:r>
              <w:rPr>
                <w:sz w:val="24"/>
              </w:rPr>
              <w:t>(фамилия, имя, отчество (при наличии), должность уполномоченного лица)</w:t>
            </w:r>
          </w:p>
        </w:tc>
        <w:tc>
          <w:tcPr>
            <w:tcW w:w="340" w:type="dxa"/>
            <w:tcBorders/>
          </w:tcPr>
          <w:p>
            <w:pPr>
              <w:pStyle w:val="ConsPlusNormal"/>
              <w:jc w:val="both"/>
              <w:rPr/>
            </w:pPr>
            <w:r>
              <w:rPr/>
            </w:r>
          </w:p>
        </w:tc>
        <w:tc>
          <w:tcPr>
            <w:tcW w:w="2779" w:type="dxa"/>
            <w:tcBorders>
              <w:top w:val="single" w:sz="4" w:space="0" w:color="000000"/>
            </w:tcBorders>
          </w:tcPr>
          <w:p>
            <w:pPr>
              <w:pStyle w:val="ConsPlusNormal"/>
              <w:jc w:val="both"/>
              <w:rPr/>
            </w:pPr>
            <w:r>
              <w:rPr>
                <w:sz w:val="24"/>
              </w:rPr>
              <w:t>(фамилия, имя, отчество (при наличии), должность уполномоченного лица)</w:t>
            </w:r>
          </w:p>
        </w:tc>
        <w:tc>
          <w:tcPr>
            <w:tcW w:w="339" w:type="dxa"/>
            <w:tcBorders/>
          </w:tcPr>
          <w:p>
            <w:pPr>
              <w:pStyle w:val="ConsPlusNormal"/>
              <w:jc w:val="both"/>
              <w:rPr/>
            </w:pPr>
            <w:r>
              <w:rPr/>
            </w:r>
          </w:p>
        </w:tc>
        <w:tc>
          <w:tcPr>
            <w:tcW w:w="2779" w:type="dxa"/>
            <w:tcBorders>
              <w:top w:val="single" w:sz="4" w:space="0" w:color="000000"/>
            </w:tcBorders>
          </w:tcPr>
          <w:p>
            <w:pPr>
              <w:pStyle w:val="ConsPlusNormal"/>
              <w:jc w:val="both"/>
              <w:rPr/>
            </w:pPr>
            <w:r>
              <w:rPr>
                <w:sz w:val="24"/>
              </w:rPr>
              <w:t>(фамилия, имя, отчество (при наличии), должность уполномоченного лица)</w:t>
            </w:r>
          </w:p>
        </w:tc>
      </w:tr>
      <w:tr>
        <w:trPr/>
        <w:tc>
          <w:tcPr>
            <w:tcW w:w="2834" w:type="dxa"/>
            <w:tcBorders/>
          </w:tcPr>
          <w:p>
            <w:pPr>
              <w:pStyle w:val="ConsPlusNormal"/>
              <w:jc w:val="both"/>
              <w:rPr/>
            </w:pPr>
            <w:r>
              <w:rPr>
                <w:sz w:val="24"/>
              </w:rPr>
              <w:t>М.П. (при наличии)</w:t>
            </w:r>
          </w:p>
        </w:tc>
        <w:tc>
          <w:tcPr>
            <w:tcW w:w="340" w:type="dxa"/>
            <w:tcBorders/>
          </w:tcPr>
          <w:p>
            <w:pPr>
              <w:pStyle w:val="ConsPlusNormal"/>
              <w:jc w:val="both"/>
              <w:rPr/>
            </w:pPr>
            <w:r>
              <w:rPr/>
            </w:r>
          </w:p>
        </w:tc>
        <w:tc>
          <w:tcPr>
            <w:tcW w:w="2779" w:type="dxa"/>
            <w:tcBorders/>
          </w:tcPr>
          <w:p>
            <w:pPr>
              <w:pStyle w:val="ConsPlusNormal"/>
              <w:jc w:val="both"/>
              <w:rPr/>
            </w:pPr>
            <w:r>
              <w:rPr>
                <w:sz w:val="24"/>
              </w:rPr>
              <w:t>М.П. (при наличии)</w:t>
            </w:r>
          </w:p>
        </w:tc>
        <w:tc>
          <w:tcPr>
            <w:tcW w:w="339" w:type="dxa"/>
            <w:tcBorders/>
          </w:tcPr>
          <w:p>
            <w:pPr>
              <w:pStyle w:val="ConsPlusNormal"/>
              <w:jc w:val="both"/>
              <w:rPr/>
            </w:pPr>
            <w:r>
              <w:rPr/>
            </w:r>
          </w:p>
        </w:tc>
        <w:tc>
          <w:tcPr>
            <w:tcW w:w="2779" w:type="dxa"/>
            <w:tcBorders/>
          </w:tcPr>
          <w:p>
            <w:pPr>
              <w:pStyle w:val="ConsPlusNormal"/>
              <w:jc w:val="both"/>
              <w:rPr/>
            </w:pPr>
            <w:r>
              <w:rPr>
                <w:sz w:val="24"/>
              </w:rPr>
              <w:t>М.П. (при наличии).</w:t>
            </w:r>
          </w:p>
        </w:tc>
      </w:tr>
    </w:tbl>
    <w:p>
      <w:pPr>
        <w:pStyle w:val="ConsPlusNormal"/>
        <w:ind w:firstLine="540"/>
        <w:jc w:val="both"/>
        <w:rPr/>
      </w:pPr>
      <w:r>
        <w:rPr/>
      </w:r>
    </w:p>
    <w:p>
      <w:pPr>
        <w:pStyle w:val="ConsPlusNormal"/>
        <w:ind w:firstLine="540"/>
        <w:jc w:val="both"/>
        <w:rPr/>
      </w:pPr>
      <w:r>
        <w:rPr>
          <w:sz w:val="24"/>
        </w:rPr>
        <w:t>--------------------------------</w:t>
      </w:r>
      <w:bookmarkStart w:id="153" w:name="P2236"/>
    </w:p>
    <w:p>
      <w:pPr>
        <w:pStyle w:val="ConsPlusNormal"/>
        <w:spacing w:before="240" w:after="0"/>
        <w:ind w:firstLine="540"/>
        <w:jc w:val="both"/>
        <w:rPr/>
      </w:pPr>
      <w:bookmarkEnd w:id="153"/>
      <w:r>
        <w:rPr>
          <w:sz w:val="24"/>
        </w:rPr>
        <w:t>&lt;1&gt;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w:t>
      </w:r>
      <w:bookmarkStart w:id="154" w:name="P2237"/>
    </w:p>
    <w:p>
      <w:pPr>
        <w:pStyle w:val="ConsPlusNormal"/>
        <w:spacing w:before="240" w:after="0"/>
        <w:ind w:firstLine="540"/>
        <w:jc w:val="both"/>
        <w:rPr/>
      </w:pPr>
      <w:bookmarkEnd w:id="154"/>
      <w:r>
        <w:rPr>
          <w:sz w:val="24"/>
        </w:rPr>
        <w:t>&lt;2&gt; В случае если в реестре страховых медицинских организаций присутствует более одной страховой медицинской организации, указывается "именуемые в дальнейшем "Страховая медицинская организация".</w:t>
      </w:r>
      <w:bookmarkStart w:id="155" w:name="P2238"/>
    </w:p>
    <w:p>
      <w:pPr>
        <w:pStyle w:val="ConsPlusNormal"/>
        <w:spacing w:before="240" w:after="0"/>
        <w:ind w:firstLine="540"/>
        <w:jc w:val="both"/>
        <w:rPr/>
      </w:pPr>
      <w:bookmarkEnd w:id="155"/>
      <w:r>
        <w:rPr>
          <w:sz w:val="24"/>
        </w:rPr>
        <w:t>&lt;3&gt;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слова "с другой стороны" не приводятся.</w:t>
      </w:r>
      <w:bookmarkStart w:id="156" w:name="P2239"/>
    </w:p>
    <w:p>
      <w:pPr>
        <w:pStyle w:val="ConsPlusNormal"/>
        <w:spacing w:before="240" w:after="0"/>
        <w:ind w:firstLine="540"/>
        <w:jc w:val="both"/>
        <w:rPr/>
      </w:pPr>
      <w:bookmarkEnd w:id="156"/>
      <w:r>
        <w:rPr>
          <w:sz w:val="24"/>
        </w:rPr>
        <w:t>&lt;4&gt; Указываются только пункты и разделы Договора, в которые вносятся изменения (дополнения). В Дополнительном соглашении указывается последовательная нумерация пунктов.</w:t>
      </w:r>
      <w:bookmarkStart w:id="157" w:name="P2240"/>
    </w:p>
    <w:p>
      <w:pPr>
        <w:pStyle w:val="ConsPlusNormal"/>
        <w:spacing w:before="240" w:after="0"/>
        <w:ind w:firstLine="540"/>
        <w:jc w:val="both"/>
        <w:rPr/>
      </w:pPr>
      <w:bookmarkEnd w:id="157"/>
      <w:r>
        <w:rPr>
          <w:sz w:val="24"/>
        </w:rPr>
        <w:t>&lt;5&gt; Указывается, если в реестр страховых медицинских организаций включена только одна страховая медицинская организация.</w:t>
      </w:r>
      <w:bookmarkStart w:id="158" w:name="P2241"/>
    </w:p>
    <w:p>
      <w:pPr>
        <w:pStyle w:val="ConsPlusNormal"/>
        <w:spacing w:before="240" w:after="0"/>
        <w:ind w:firstLine="540"/>
        <w:jc w:val="both"/>
        <w:rPr/>
      </w:pPr>
      <w:bookmarkEnd w:id="158"/>
      <w:r>
        <w:rPr>
          <w:sz w:val="24"/>
        </w:rPr>
        <w:t>&lt;6&gt; Указывается, если в реестр страховых медицинских организаций включено более одной страховой медицинской организации.</w:t>
      </w:r>
      <w:bookmarkStart w:id="159" w:name="P2242"/>
    </w:p>
    <w:p>
      <w:pPr>
        <w:pStyle w:val="ConsPlusNormal"/>
        <w:spacing w:before="240" w:after="0"/>
        <w:ind w:firstLine="540"/>
        <w:jc w:val="both"/>
        <w:rPr/>
      </w:pPr>
      <w:bookmarkEnd w:id="159"/>
      <w:r>
        <w:rPr>
          <w:sz w:val="24"/>
        </w:rPr>
        <w:t>&lt;7&gt; Указывается, если в реестр страховых медицинских организаций включена только одна страховая медицинская организация.</w:t>
      </w:r>
      <w:bookmarkStart w:id="160" w:name="P2243"/>
    </w:p>
    <w:p>
      <w:pPr>
        <w:pStyle w:val="ConsPlusNormal"/>
        <w:spacing w:before="240" w:after="0"/>
        <w:ind w:firstLine="540"/>
        <w:jc w:val="both"/>
        <w:rPr/>
      </w:pPr>
      <w:bookmarkEnd w:id="160"/>
      <w:r>
        <w:rPr>
          <w:sz w:val="24"/>
        </w:rPr>
        <w:t>&lt;8&gt; Указывается, если в реестр страховых медицинских организаций включается первая страховая медицинская организация.</w:t>
      </w:r>
      <w:bookmarkStart w:id="161" w:name="P2244"/>
    </w:p>
    <w:p>
      <w:pPr>
        <w:pStyle w:val="ConsPlusNormal"/>
        <w:spacing w:before="240" w:after="0"/>
        <w:ind w:firstLine="540"/>
        <w:jc w:val="both"/>
        <w:rPr/>
      </w:pPr>
      <w:bookmarkEnd w:id="161"/>
      <w:r>
        <w:rPr>
          <w:sz w:val="24"/>
        </w:rPr>
        <w:t>&lt;9&gt; Указывается в случае исключения из реестра страховых медицинских организаций единственной включенной в него страховой медицинской организации.</w:t>
      </w:r>
      <w:bookmarkStart w:id="162" w:name="P2245"/>
    </w:p>
    <w:p>
      <w:pPr>
        <w:pStyle w:val="ConsPlusNormal"/>
        <w:spacing w:before="240" w:after="0"/>
        <w:ind w:firstLine="540"/>
        <w:jc w:val="both"/>
        <w:rPr/>
      </w:pPr>
      <w:bookmarkEnd w:id="162"/>
      <w:r>
        <w:rPr>
          <w:sz w:val="24"/>
        </w:rPr>
        <w:t>&lt;10&gt; Указывается в случае внесения изменения в Договор.</w:t>
      </w:r>
      <w:bookmarkStart w:id="163" w:name="P2246"/>
    </w:p>
    <w:p>
      <w:pPr>
        <w:pStyle w:val="ConsPlusNormal"/>
        <w:spacing w:before="240" w:after="0"/>
        <w:ind w:firstLine="540"/>
        <w:jc w:val="both"/>
        <w:rPr/>
      </w:pPr>
      <w:bookmarkEnd w:id="163"/>
      <w:r>
        <w:rPr>
          <w:sz w:val="24"/>
        </w:rPr>
        <w:t xml:space="preserve">&lt;11&gt; Указывается либо </w:t>
      </w:r>
      <w:hyperlink w:anchor="P1917" w:tgtFrame="1.1.7(1). Подпункт 26.1 пункта 26 Договора изложить в следующей редакции &lt;11&gt;:">
        <w:r>
          <w:rPr>
            <w:rStyle w:val="ListLabel2"/>
            <w:color w:val="0000FF"/>
            <w:sz w:val="24"/>
          </w:rPr>
          <w:t>подпункт 1.1.7(1)</w:t>
        </w:r>
      </w:hyperlink>
      <w:r>
        <w:rPr>
          <w:sz w:val="24"/>
        </w:rPr>
        <w:t xml:space="preserve"> или </w:t>
      </w:r>
      <w:hyperlink w:anchor="P1933" w:tgtFrame="1.1.7(2). Подпункт 26.1 пункта 26 Договора признать утратившим силу &lt;11&gt;.">
        <w:r>
          <w:rPr>
            <w:rStyle w:val="ListLabel2"/>
            <w:color w:val="0000FF"/>
            <w:sz w:val="24"/>
          </w:rPr>
          <w:t>1.1.7(2)</w:t>
        </w:r>
      </w:hyperlink>
      <w:r>
        <w:rPr>
          <w:sz w:val="24"/>
        </w:rPr>
        <w:t xml:space="preserve"> в зависимости от вносимого изменения в Договор.</w:t>
      </w:r>
      <w:bookmarkStart w:id="164" w:name="P2247"/>
    </w:p>
    <w:p>
      <w:pPr>
        <w:pStyle w:val="ConsPlusNormal"/>
        <w:spacing w:before="240" w:after="0"/>
        <w:ind w:firstLine="540"/>
        <w:jc w:val="both"/>
        <w:rPr/>
      </w:pPr>
      <w:bookmarkEnd w:id="164"/>
      <w:r>
        <w:rPr>
          <w:sz w:val="24"/>
        </w:rPr>
        <w:t xml:space="preserve">&lt;12&gt; Указывается либо </w:t>
      </w:r>
      <w:hyperlink w:anchor="P1934" w:tgtFrame="1.1.8(1). Подпункт 26.2 пункта 26 Договора изложить в следующей редакции &lt;12&gt;:">
        <w:r>
          <w:rPr>
            <w:rStyle w:val="ListLabel2"/>
            <w:color w:val="0000FF"/>
            <w:sz w:val="24"/>
          </w:rPr>
          <w:t>подпункт 1.1.8(1)</w:t>
        </w:r>
      </w:hyperlink>
      <w:r>
        <w:rPr>
          <w:sz w:val="24"/>
        </w:rPr>
        <w:t xml:space="preserve"> или </w:t>
      </w:r>
      <w:hyperlink w:anchor="P1952" w:tgtFrame="1.1.8(2). Подпункт 26.2 пункта 26 Договора признать утратившим силу &lt;12&gt;.">
        <w:r>
          <w:rPr>
            <w:rStyle w:val="ListLabel2"/>
            <w:color w:val="0000FF"/>
            <w:sz w:val="24"/>
          </w:rPr>
          <w:t>1.1.8(2)</w:t>
        </w:r>
      </w:hyperlink>
      <w:r>
        <w:rPr>
          <w:sz w:val="24"/>
        </w:rPr>
        <w:t xml:space="preserve"> в зависимости от вносимого изменения в Договор.</w:t>
      </w:r>
      <w:bookmarkStart w:id="165" w:name="P2248"/>
    </w:p>
    <w:p>
      <w:pPr>
        <w:pStyle w:val="ConsPlusNormal"/>
        <w:spacing w:before="240" w:after="0"/>
        <w:ind w:firstLine="540"/>
        <w:jc w:val="both"/>
        <w:rPr/>
      </w:pPr>
      <w:bookmarkEnd w:id="165"/>
      <w:r>
        <w:rPr>
          <w:sz w:val="24"/>
        </w:rPr>
        <w:t>&lt;13&gt; Повторяется количество раз, равное числу страховых медицинских организаций, включенных в реестр страховых медицинских организаций. В случае если на территории субъекта Российской Федерации отсутствуют страховые медицинские организации, включенные в реестр страховых медицинских организаций, не приводится.</w:t>
      </w:r>
    </w:p>
    <w:p>
      <w:pPr>
        <w:pStyle w:val="ConsPlusNormal"/>
        <w:ind w:firstLine="540"/>
        <w:jc w:val="both"/>
        <w:rPr/>
      </w:pPr>
      <w:r>
        <w:rPr/>
      </w:r>
    </w:p>
    <w:p>
      <w:pPr>
        <w:pStyle w:val="ConsPlusNormal"/>
        <w:ind w:firstLine="540"/>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79"/>
      <w:headerReference w:type="first" r:id="rId80"/>
      <w:footerReference w:type="default" r:id="rId81"/>
      <w:footerReference w:type="first" r:id="rId82"/>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 Sans">
    <w:charset w:val="01"/>
    <w:family w:val="swiss"/>
    <w:pitch w:val="variable"/>
  </w:font>
  <w:font w:name="Times New Roman">
    <w:charset w:val="01"/>
    <w:family w:val="roman"/>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13</w:t>
          </w:r>
          <w:r>
            <w:rPr/>
            <w:fldChar w:fldCharType="end"/>
          </w:r>
          <w:r>
            <w:rPr>
              <w:rFonts w:cs="Tahoma" w:ascii="Tahoma" w:hAnsi="Tahoma"/>
            </w:rPr>
            <w:t xml:space="preserve"> из </w:t>
          </w:r>
          <w:r>
            <w:rPr/>
            <w:fldChar w:fldCharType="begin"/>
          </w:r>
          <w:r>
            <w:rPr/>
            <w:instrText xml:space="preserve"> NUMPAGES </w:instrText>
          </w:r>
          <w:r>
            <w:rPr/>
            <w:fldChar w:fldCharType="separate"/>
          </w:r>
          <w:r>
            <w:rPr/>
            <w:t>50</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50</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06.08.2025 N 470н</w:t>
            <w:br/>
            <w:t>"Об утверждении формы типового договора на оказание и оплату медицинской по...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Приказ Минздрава России от 06.08.2025 N 470н</w:t>
            <w:br/>
            <w:t>"Об утверждении формы типового договора на оказание и оплату медицинской по...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01.09.2025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WenQuanYi Micro Hei" w:cs="Lohit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WenQuanYi Micro Hei" w:cs="Lohit Devanagari"/>
      <w:color w:val="auto"/>
      <w:kern w:val="2"/>
      <w:sz w:val="22"/>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2"/>
      <w:sz w:val="24"/>
      <w:szCs w:val="24"/>
      <w:lang w:val="ru-RU" w:eastAsia="zh-CN" w:bidi="hi-IN"/>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1089;&#1090;&#1088;&#1072;&#1093;&#1086;&#1074;&#1072;&#1085;&#1080;&#1103;)."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2022..."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1087;&#1086;&#1084;&#1086;&#1097;&#1080;." TargetMode="External"/><Relationship Id="rId54" Type="http://schemas.openxmlformats.org/officeDocument/2006/relationships/hyperlink" Target="../&#1047;&#1072;&#1075;&#1088;&#1091;&#1079;&#1082;&#1080;/2.3.1." TargetMode="External"/><Relationship Id="rId55" Type="http://schemas.openxmlformats.org/officeDocument/2006/relationships/hyperlink" Target="../&#1047;&#1072;&#1075;&#1088;&#1091;&#1079;&#1082;&#1080;/2.2.1." TargetMode="External"/><Relationship Id="rId56" Type="http://schemas.openxmlformats.org/officeDocument/2006/relationships/hyperlink" Target="../&#1047;&#1072;&#1075;&#1088;&#1091;&#1079;&#1082;&#1080;/2.3.1." TargetMode="External"/><Relationship Id="rId57" Type="http://schemas.openxmlformats.org/officeDocument/2006/relationships/hyperlink" Target="../&#1047;&#1072;&#1075;&#1088;&#1091;&#1079;&#1082;&#1080;/2.3.1." TargetMode="External"/><Relationship Id="rId58" Type="http://schemas.openxmlformats.org/officeDocument/2006/relationships/hyperlink" Target="../&#1047;&#1072;&#1075;&#1088;&#1091;&#1079;&#1082;&#1080;/2.3.1." TargetMode="External"/><Relationship Id="rId59" Type="http://schemas.openxmlformats.org/officeDocument/2006/relationships/hyperlink" Target="../&#1047;&#1072;&#1075;&#1088;&#1091;&#1079;&#1082;&#1080;/2.3.1." TargetMode="External"/><Relationship Id="rId60" Type="http://schemas.openxmlformats.org/officeDocument/2006/relationships/hyperlink" Target="../&#1047;&#1072;&#1075;&#1088;&#1091;&#1079;&#1082;&#1080;/2.3.1." TargetMode="External"/><Relationship Id="rId61" Type="http://schemas.openxmlformats.org/officeDocument/2006/relationships/hyperlink" Target="../&#1047;&#1072;&#1075;&#1088;&#1091;&#1079;&#1082;&#1080;/2.3.1." TargetMode="External"/><Relationship Id="rId62" Type="http://schemas.openxmlformats.org/officeDocument/2006/relationships/hyperlink" Target="../&#1047;&#1072;&#1075;&#1088;&#1091;&#1079;&#1082;&#1080;/3.3.1." TargetMode="External"/><Relationship Id="rId63" Type="http://schemas.openxmlformats.org/officeDocument/2006/relationships/hyperlink" Target="../&#1047;&#1072;&#1075;&#1088;&#1091;&#1079;&#1082;&#1080;/3.3.1." TargetMode="External"/><Relationship Id="rId64" Type="http://schemas.openxmlformats.org/officeDocument/2006/relationships/hyperlink" Target="../&#1047;&#1072;&#1075;&#1088;&#1091;&#1079;&#1082;&#1080;/2.3.1." TargetMode="External"/><Relationship Id="rId65" Type="http://schemas.openxmlformats.org/officeDocument/2006/relationships/hyperlink" Target="../&#1047;&#1072;&#1075;&#1088;&#1091;&#1079;&#1082;&#1080;/3.3.1."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1087;&#1086;&#1084;&#1086;&#1097;&#1080;." TargetMode="External"/><Relationship Id="rId69" Type="http://schemas.openxmlformats.org/officeDocument/2006/relationships/hyperlink" Target="../&#1047;&#1072;&#1075;&#1088;&#1091;&#1079;&#1082;&#1080;/2.3." TargetMode="External"/><Relationship Id="rId70" Type="http://schemas.openxmlformats.org/officeDocument/2006/relationships/hyperlink" Target="../&#1047;&#1072;&#1075;&#1088;&#1091;&#1079;&#1082;&#1080;/4.1.1.1." TargetMode="External"/><Relationship Id="rId71" Type="http://schemas.openxmlformats.org/officeDocument/2006/relationships/hyperlink" Target="../&#1047;&#1072;&#1075;&#1088;&#1091;&#1079;&#1082;&#1080;/4.2.1.1." TargetMode="External"/><Relationship Id="rId72" Type="http://schemas.openxmlformats.org/officeDocument/2006/relationships/hyperlink" Target="../&#1047;&#1072;&#1075;&#1088;&#1091;&#1079;&#1082;&#1080;/2.3." TargetMode="External"/><Relationship Id="rId73" Type="http://schemas.openxmlformats.org/officeDocument/2006/relationships/hyperlink" Target="../&#1047;&#1072;&#1075;&#1088;&#1091;&#1079;&#1082;&#1080;/4.1.1.1." TargetMode="External"/><Relationship Id="rId74" Type="http://schemas.openxmlformats.org/officeDocument/2006/relationships/hyperlink" Target="../&#1047;&#1072;&#1075;&#1088;&#1091;&#1079;&#1082;&#1080;/4.2.1.1."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1087;&#1088;&#1080;&#1074;&#1086;&#1076;&#1103;&#1090;&#1089;&#1103;."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eader" Target="header1.xml"/><Relationship Id="rId80" Type="http://schemas.openxmlformats.org/officeDocument/2006/relationships/header" Target="header2.xml"/><Relationship Id="rId81" Type="http://schemas.openxmlformats.org/officeDocument/2006/relationships/footer" Target="footer1.xml"/><Relationship Id="rId82" Type="http://schemas.openxmlformats.org/officeDocument/2006/relationships/footer" Target="footer2.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50</Pages>
  <Words>3606</Words>
  <Characters>31917</Characters>
  <CharactersWithSpaces>37020</CharactersWithSpaces>
  <Paragraphs>524</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2025-09-01T06:07:52Z</dcterms:created>
  <dc:creator/>
  <dc:description/>
  <dc:language>ru-RU</dc:language>
  <cp:lastModifiedBy/>
  <cp:revision>0</cp:revision>
  <dc:subject/>
  <dc:title>Приказ Минздрава России от 06.08.2025 N 470н
"Об утверждении формы типового договора на оказание и оплату медицинской помощи по обязательному медицинскому страхованию"
(Зарегистрировано в Минюсте России 20.08.2025 N 83240)</dc:title>
</cp:coreProperties>
</file>

<file path=docProps/custom.xml><?xml version="1.0" encoding="utf-8"?>
<Properties xmlns="http://schemas.openxmlformats.org/officeDocument/2006/custom-properties" xmlns:vt="http://schemas.openxmlformats.org/officeDocument/2006/docPropsVTypes"/>
</file>